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BD4A73" w14:textId="77777777" w:rsidR="00F403A9" w:rsidRPr="006E10D3" w:rsidRDefault="00F403A9" w:rsidP="00171513">
      <w:pPr>
        <w:shd w:val="clear" w:color="auto" w:fill="FFFFFF"/>
        <w:spacing w:before="100" w:beforeAutospacing="1" w:after="100" w:afterAutospacing="1" w:line="240" w:lineRule="auto"/>
        <w:outlineLvl w:val="1"/>
        <w:rPr>
          <w:rFonts w:ascii="Times New Roman" w:eastAsia="Times New Roman" w:hAnsi="Times New Roman" w:cs="Times New Roman"/>
          <w:color w:val="262626"/>
          <w:sz w:val="24"/>
          <w:szCs w:val="24"/>
        </w:rPr>
      </w:pPr>
    </w:p>
    <w:p w14:paraId="34A24362" w14:textId="77777777" w:rsidR="00F403A9" w:rsidRPr="006E10D3" w:rsidRDefault="00F403A9" w:rsidP="00171513">
      <w:pPr>
        <w:shd w:val="clear" w:color="auto" w:fill="FFFFFF"/>
        <w:spacing w:before="100" w:beforeAutospacing="1" w:after="100" w:afterAutospacing="1" w:line="240" w:lineRule="auto"/>
        <w:outlineLvl w:val="1"/>
        <w:rPr>
          <w:rFonts w:ascii="Times New Roman" w:eastAsia="Times New Roman" w:hAnsi="Times New Roman" w:cs="Times New Roman"/>
          <w:color w:val="262626"/>
          <w:sz w:val="24"/>
          <w:szCs w:val="24"/>
        </w:rPr>
      </w:pPr>
    </w:p>
    <w:p w14:paraId="24B9F317" w14:textId="77777777" w:rsidR="00F403A9" w:rsidRPr="006E10D3" w:rsidRDefault="00F403A9" w:rsidP="00171513">
      <w:pPr>
        <w:shd w:val="clear" w:color="auto" w:fill="FFFFFF"/>
        <w:spacing w:before="100" w:beforeAutospacing="1" w:after="100" w:afterAutospacing="1" w:line="240" w:lineRule="auto"/>
        <w:outlineLvl w:val="1"/>
        <w:rPr>
          <w:rFonts w:ascii="Times New Roman" w:eastAsia="Times New Roman" w:hAnsi="Times New Roman" w:cs="Times New Roman"/>
          <w:color w:val="262626"/>
          <w:sz w:val="24"/>
          <w:szCs w:val="24"/>
        </w:rPr>
      </w:pPr>
    </w:p>
    <w:p w14:paraId="052C7E9E" w14:textId="700C8C7B" w:rsidR="00F403A9" w:rsidRPr="004E12DD" w:rsidRDefault="003C465D" w:rsidP="00F403A9">
      <w:pPr>
        <w:shd w:val="clear" w:color="auto" w:fill="FFFFFF"/>
        <w:spacing w:before="100" w:beforeAutospacing="1" w:after="100" w:afterAutospacing="1" w:line="240" w:lineRule="auto"/>
        <w:jc w:val="center"/>
        <w:outlineLvl w:val="1"/>
        <w:rPr>
          <w:rFonts w:ascii="Times New Roman" w:hAnsi="Times New Roman" w:cs="Times New Roman"/>
          <w:shd w:val="clear" w:color="auto" w:fill="FFFFFF"/>
        </w:rPr>
      </w:pPr>
      <w:r w:rsidRPr="004E12DD">
        <w:rPr>
          <w:rFonts w:ascii="Times New Roman" w:hAnsi="Times New Roman" w:cs="Times New Roman"/>
          <w:shd w:val="clear" w:color="auto" w:fill="FFFFFF"/>
        </w:rPr>
        <w:t>Sustainability Initiative Part 4: Team assignment</w:t>
      </w:r>
    </w:p>
    <w:p w14:paraId="0D7B83B2" w14:textId="25F222DB" w:rsidR="003C465D" w:rsidRPr="004E12DD" w:rsidRDefault="004E12DD" w:rsidP="003C465D">
      <w:pPr>
        <w:shd w:val="clear" w:color="auto" w:fill="FFFFFF"/>
        <w:spacing w:after="0" w:line="240" w:lineRule="auto"/>
        <w:ind w:left="-15" w:right="-15"/>
        <w:jc w:val="center"/>
        <w:outlineLvl w:val="0"/>
        <w:rPr>
          <w:rFonts w:ascii="Times New Roman" w:eastAsiaTheme="majorEastAsia" w:hAnsi="Times New Roman" w:cs="Times New Roman"/>
          <w:shd w:val="clear" w:color="auto" w:fill="FFFFFF"/>
        </w:rPr>
      </w:pPr>
      <w:r w:rsidRPr="004E12DD">
        <w:rPr>
          <w:rFonts w:ascii="Times New Roman" w:eastAsiaTheme="majorEastAsia" w:hAnsi="Times New Roman" w:cs="Times New Roman"/>
          <w:shd w:val="clear" w:color="auto" w:fill="FFFFFF"/>
        </w:rPr>
        <w:t>CREATING A SUSTAINABLE LEGACY: HEALTHY COMMUNITIES/MHA/560</w:t>
      </w:r>
    </w:p>
    <w:p w14:paraId="552FF882" w14:textId="77777777" w:rsidR="004E12DD" w:rsidRPr="004E12DD" w:rsidRDefault="004E12DD" w:rsidP="003C465D">
      <w:pPr>
        <w:shd w:val="clear" w:color="auto" w:fill="FFFFFF"/>
        <w:spacing w:after="0" w:line="240" w:lineRule="auto"/>
        <w:ind w:left="-15" w:right="-15"/>
        <w:jc w:val="center"/>
        <w:outlineLvl w:val="0"/>
        <w:rPr>
          <w:rFonts w:ascii="Times New Roman" w:eastAsia="Times New Roman" w:hAnsi="Times New Roman" w:cs="Times New Roman"/>
          <w:kern w:val="36"/>
        </w:rPr>
      </w:pPr>
    </w:p>
    <w:p w14:paraId="4212406E" w14:textId="77777777" w:rsidR="004E12DD" w:rsidRPr="004E12DD" w:rsidRDefault="003C465D" w:rsidP="003C465D">
      <w:pPr>
        <w:shd w:val="clear" w:color="auto" w:fill="FFFFFF"/>
        <w:spacing w:after="0" w:line="240" w:lineRule="auto"/>
        <w:ind w:left="-15" w:right="-15"/>
        <w:jc w:val="center"/>
        <w:outlineLvl w:val="0"/>
        <w:rPr>
          <w:rFonts w:ascii="Times New Roman" w:eastAsia="Times New Roman" w:hAnsi="Times New Roman" w:cs="Times New Roman"/>
          <w:kern w:val="36"/>
        </w:rPr>
      </w:pPr>
      <w:r w:rsidRPr="004E12DD">
        <w:rPr>
          <w:rFonts w:ascii="Times New Roman" w:eastAsia="Times New Roman" w:hAnsi="Times New Roman" w:cs="Times New Roman"/>
          <w:kern w:val="36"/>
        </w:rPr>
        <w:t xml:space="preserve">By: </w:t>
      </w:r>
      <w:r w:rsidR="000C7930" w:rsidRPr="004E12DD">
        <w:rPr>
          <w:rFonts w:ascii="Times New Roman" w:eastAsia="Times New Roman" w:hAnsi="Times New Roman" w:cs="Times New Roman"/>
          <w:kern w:val="36"/>
        </w:rPr>
        <w:t>Merna Ayad</w:t>
      </w:r>
      <w:r w:rsidRPr="004E12DD">
        <w:rPr>
          <w:rFonts w:ascii="Times New Roman" w:eastAsia="Times New Roman" w:hAnsi="Times New Roman" w:cs="Times New Roman"/>
          <w:kern w:val="36"/>
        </w:rPr>
        <w:t xml:space="preserve">, </w:t>
      </w:r>
      <w:r w:rsidR="004E12DD" w:rsidRPr="004E12DD">
        <w:rPr>
          <w:rFonts w:ascii="Times New Roman" w:eastAsia="Times New Roman" w:hAnsi="Times New Roman" w:cs="Times New Roman"/>
          <w:kern w:val="36"/>
        </w:rPr>
        <w:t>LaCreasha Banks, Forell Bering</w:t>
      </w:r>
      <w:r w:rsidRPr="004E12DD">
        <w:rPr>
          <w:rFonts w:ascii="Times New Roman" w:eastAsia="Times New Roman" w:hAnsi="Times New Roman" w:cs="Times New Roman"/>
          <w:kern w:val="36"/>
        </w:rPr>
        <w:t xml:space="preserve">, </w:t>
      </w:r>
      <w:r w:rsidR="004E12DD" w:rsidRPr="004E12DD">
        <w:rPr>
          <w:rFonts w:ascii="Times New Roman" w:eastAsia="Times New Roman" w:hAnsi="Times New Roman" w:cs="Times New Roman"/>
          <w:kern w:val="36"/>
        </w:rPr>
        <w:t xml:space="preserve">Dr. Frank Biondolillo, Kristy Burns, </w:t>
      </w:r>
    </w:p>
    <w:p w14:paraId="1372F866" w14:textId="77777777" w:rsidR="004B5B92" w:rsidRDefault="004B5B92" w:rsidP="004E12DD">
      <w:pPr>
        <w:shd w:val="clear" w:color="auto" w:fill="FFFFFF"/>
        <w:spacing w:after="0" w:line="240" w:lineRule="auto"/>
        <w:ind w:left="-15" w:right="-15"/>
        <w:jc w:val="center"/>
        <w:outlineLvl w:val="0"/>
        <w:rPr>
          <w:rFonts w:ascii="Times New Roman" w:eastAsia="Times New Roman" w:hAnsi="Times New Roman" w:cs="Times New Roman"/>
          <w:kern w:val="36"/>
        </w:rPr>
      </w:pPr>
    </w:p>
    <w:p w14:paraId="7A0B29A5" w14:textId="5207E1EC" w:rsidR="003C465D" w:rsidRPr="004E12DD" w:rsidRDefault="003C465D" w:rsidP="004E12DD">
      <w:pPr>
        <w:shd w:val="clear" w:color="auto" w:fill="FFFFFF"/>
        <w:spacing w:after="0" w:line="240" w:lineRule="auto"/>
        <w:ind w:left="-15" w:right="-15"/>
        <w:jc w:val="center"/>
        <w:outlineLvl w:val="0"/>
        <w:rPr>
          <w:rFonts w:ascii="Times New Roman" w:eastAsia="Times New Roman" w:hAnsi="Times New Roman" w:cs="Times New Roman"/>
          <w:kern w:val="36"/>
        </w:rPr>
      </w:pPr>
      <w:r w:rsidRPr="004E12DD">
        <w:rPr>
          <w:rFonts w:ascii="Times New Roman" w:eastAsia="Times New Roman" w:hAnsi="Times New Roman" w:cs="Times New Roman"/>
          <w:kern w:val="36"/>
        </w:rPr>
        <w:t xml:space="preserve">Yadira Castro, and </w:t>
      </w:r>
      <w:r w:rsidR="004E12DD" w:rsidRPr="004E12DD">
        <w:rPr>
          <w:rFonts w:ascii="Times New Roman" w:eastAsia="Times New Roman" w:hAnsi="Times New Roman" w:cs="Times New Roman"/>
          <w:kern w:val="36"/>
        </w:rPr>
        <w:t>Austin Wolf</w:t>
      </w:r>
    </w:p>
    <w:p w14:paraId="6F3E8FA8" w14:textId="77777777" w:rsidR="004E12DD" w:rsidRPr="004E12DD" w:rsidRDefault="004E12DD" w:rsidP="006968B7">
      <w:pPr>
        <w:shd w:val="clear" w:color="auto" w:fill="FFFFFF"/>
        <w:spacing w:after="0" w:line="240" w:lineRule="auto"/>
        <w:ind w:left="-15" w:right="-15"/>
        <w:jc w:val="center"/>
        <w:outlineLvl w:val="0"/>
        <w:rPr>
          <w:rFonts w:ascii="Times New Roman" w:eastAsia="Times New Roman" w:hAnsi="Times New Roman" w:cs="Times New Roman"/>
          <w:kern w:val="36"/>
        </w:rPr>
      </w:pPr>
    </w:p>
    <w:p w14:paraId="54AAEB6B" w14:textId="1F97D730" w:rsidR="00F403A9" w:rsidRPr="004E12DD" w:rsidRDefault="00C50FEF" w:rsidP="006968B7">
      <w:pPr>
        <w:shd w:val="clear" w:color="auto" w:fill="FFFFFF"/>
        <w:spacing w:after="0" w:line="240" w:lineRule="auto"/>
        <w:ind w:left="-15" w:right="-15"/>
        <w:jc w:val="center"/>
        <w:outlineLvl w:val="0"/>
        <w:rPr>
          <w:rFonts w:ascii="Times New Roman" w:eastAsia="Times New Roman" w:hAnsi="Times New Roman" w:cs="Times New Roman"/>
          <w:kern w:val="36"/>
        </w:rPr>
      </w:pPr>
      <w:r w:rsidRPr="004E12DD">
        <w:rPr>
          <w:rFonts w:ascii="Times New Roman" w:eastAsia="Times New Roman" w:hAnsi="Times New Roman" w:cs="Times New Roman"/>
          <w:kern w:val="36"/>
        </w:rPr>
        <w:t>January 29</w:t>
      </w:r>
      <w:r w:rsidR="00B10C34" w:rsidRPr="004E12DD">
        <w:rPr>
          <w:rFonts w:ascii="Times New Roman" w:eastAsia="Times New Roman" w:hAnsi="Times New Roman" w:cs="Times New Roman"/>
          <w:kern w:val="36"/>
        </w:rPr>
        <w:t>, 202</w:t>
      </w:r>
      <w:r w:rsidR="003C465D" w:rsidRPr="004E12DD">
        <w:rPr>
          <w:rFonts w:ascii="Times New Roman" w:eastAsia="Times New Roman" w:hAnsi="Times New Roman" w:cs="Times New Roman"/>
          <w:kern w:val="36"/>
        </w:rPr>
        <w:t>1</w:t>
      </w:r>
    </w:p>
    <w:p w14:paraId="1BFBA02C" w14:textId="1F3C66BE" w:rsidR="00F403A9" w:rsidRPr="004E12DD" w:rsidRDefault="00F403A9" w:rsidP="003C465D">
      <w:pPr>
        <w:shd w:val="clear" w:color="auto" w:fill="FFFFFF"/>
        <w:spacing w:after="0" w:line="240" w:lineRule="auto"/>
        <w:ind w:right="-15"/>
        <w:outlineLvl w:val="0"/>
        <w:rPr>
          <w:rFonts w:ascii="Times New Roman" w:eastAsia="Times New Roman" w:hAnsi="Times New Roman" w:cs="Times New Roman"/>
          <w:kern w:val="36"/>
        </w:rPr>
      </w:pPr>
    </w:p>
    <w:p w14:paraId="6B3E47AF" w14:textId="193718AD" w:rsidR="00F403A9" w:rsidRPr="004E12DD" w:rsidRDefault="00F403A9" w:rsidP="00F403A9">
      <w:pPr>
        <w:shd w:val="clear" w:color="auto" w:fill="FFFFFF"/>
        <w:spacing w:after="0" w:line="240" w:lineRule="auto"/>
        <w:ind w:left="-15" w:right="-15"/>
        <w:jc w:val="center"/>
        <w:outlineLvl w:val="0"/>
        <w:rPr>
          <w:rFonts w:ascii="Times New Roman" w:eastAsia="Times New Roman" w:hAnsi="Times New Roman" w:cs="Times New Roman"/>
          <w:kern w:val="36"/>
        </w:rPr>
      </w:pPr>
      <w:r w:rsidRPr="004E12DD">
        <w:rPr>
          <w:rFonts w:ascii="Times New Roman" w:eastAsia="Times New Roman" w:hAnsi="Times New Roman" w:cs="Times New Roman"/>
          <w:kern w:val="36"/>
        </w:rPr>
        <w:t xml:space="preserve">Instructor: </w:t>
      </w:r>
      <w:r w:rsidR="003C465D" w:rsidRPr="004E12DD">
        <w:rPr>
          <w:rFonts w:ascii="Times New Roman" w:eastAsia="Times New Roman" w:hAnsi="Times New Roman" w:cs="Times New Roman"/>
          <w:kern w:val="36"/>
        </w:rPr>
        <w:t>Helen Cole</w:t>
      </w:r>
    </w:p>
    <w:p w14:paraId="14665ABE" w14:textId="77777777" w:rsidR="00F403A9" w:rsidRPr="004E12DD" w:rsidRDefault="00F403A9" w:rsidP="00F403A9">
      <w:pPr>
        <w:shd w:val="clear" w:color="auto" w:fill="FFFFFF"/>
        <w:spacing w:before="100" w:beforeAutospacing="1" w:after="100" w:afterAutospacing="1" w:line="240" w:lineRule="auto"/>
        <w:jc w:val="center"/>
        <w:outlineLvl w:val="1"/>
        <w:rPr>
          <w:rFonts w:ascii="Times New Roman" w:eastAsia="Times New Roman" w:hAnsi="Times New Roman" w:cs="Times New Roman"/>
          <w:color w:val="262626"/>
        </w:rPr>
      </w:pPr>
    </w:p>
    <w:p w14:paraId="6B269CE7" w14:textId="77777777" w:rsidR="00F403A9" w:rsidRPr="006E10D3" w:rsidRDefault="00F403A9" w:rsidP="00171513">
      <w:pPr>
        <w:shd w:val="clear" w:color="auto" w:fill="FFFFFF"/>
        <w:spacing w:before="100" w:beforeAutospacing="1" w:after="100" w:afterAutospacing="1" w:line="240" w:lineRule="auto"/>
        <w:outlineLvl w:val="1"/>
        <w:rPr>
          <w:rFonts w:ascii="Times New Roman" w:eastAsia="Times New Roman" w:hAnsi="Times New Roman" w:cs="Times New Roman"/>
          <w:color w:val="262626"/>
          <w:sz w:val="24"/>
          <w:szCs w:val="24"/>
        </w:rPr>
      </w:pPr>
    </w:p>
    <w:p w14:paraId="0EFE8AAC" w14:textId="77777777" w:rsidR="00F403A9" w:rsidRPr="006E10D3" w:rsidRDefault="00F403A9" w:rsidP="00171513">
      <w:pPr>
        <w:shd w:val="clear" w:color="auto" w:fill="FFFFFF"/>
        <w:spacing w:before="100" w:beforeAutospacing="1" w:after="100" w:afterAutospacing="1" w:line="240" w:lineRule="auto"/>
        <w:outlineLvl w:val="1"/>
        <w:rPr>
          <w:rFonts w:ascii="Times New Roman" w:eastAsia="Times New Roman" w:hAnsi="Times New Roman" w:cs="Times New Roman"/>
          <w:color w:val="262626"/>
          <w:sz w:val="24"/>
          <w:szCs w:val="24"/>
        </w:rPr>
      </w:pPr>
    </w:p>
    <w:p w14:paraId="5848023C" w14:textId="77777777" w:rsidR="00F403A9" w:rsidRPr="006E10D3" w:rsidRDefault="00F403A9" w:rsidP="00171513">
      <w:pPr>
        <w:shd w:val="clear" w:color="auto" w:fill="FFFFFF"/>
        <w:spacing w:before="100" w:beforeAutospacing="1" w:after="100" w:afterAutospacing="1" w:line="240" w:lineRule="auto"/>
        <w:outlineLvl w:val="1"/>
        <w:rPr>
          <w:rFonts w:ascii="Times New Roman" w:eastAsia="Times New Roman" w:hAnsi="Times New Roman" w:cs="Times New Roman"/>
          <w:color w:val="262626"/>
          <w:sz w:val="24"/>
          <w:szCs w:val="24"/>
        </w:rPr>
      </w:pPr>
    </w:p>
    <w:p w14:paraId="2763D300" w14:textId="77777777" w:rsidR="00F403A9" w:rsidRPr="006E10D3" w:rsidRDefault="00F403A9" w:rsidP="00171513">
      <w:pPr>
        <w:shd w:val="clear" w:color="auto" w:fill="FFFFFF"/>
        <w:spacing w:before="100" w:beforeAutospacing="1" w:after="100" w:afterAutospacing="1" w:line="240" w:lineRule="auto"/>
        <w:outlineLvl w:val="1"/>
        <w:rPr>
          <w:rFonts w:ascii="Times New Roman" w:eastAsia="Times New Roman" w:hAnsi="Times New Roman" w:cs="Times New Roman"/>
          <w:color w:val="262626"/>
          <w:sz w:val="24"/>
          <w:szCs w:val="24"/>
        </w:rPr>
      </w:pPr>
    </w:p>
    <w:p w14:paraId="639D30A1" w14:textId="77777777" w:rsidR="00F403A9" w:rsidRPr="006E10D3" w:rsidRDefault="00F403A9" w:rsidP="00171513">
      <w:pPr>
        <w:shd w:val="clear" w:color="auto" w:fill="FFFFFF"/>
        <w:spacing w:before="100" w:beforeAutospacing="1" w:after="100" w:afterAutospacing="1" w:line="240" w:lineRule="auto"/>
        <w:outlineLvl w:val="1"/>
        <w:rPr>
          <w:rFonts w:ascii="Times New Roman" w:eastAsia="Times New Roman" w:hAnsi="Times New Roman" w:cs="Times New Roman"/>
          <w:color w:val="262626"/>
          <w:sz w:val="24"/>
          <w:szCs w:val="24"/>
        </w:rPr>
      </w:pPr>
    </w:p>
    <w:p w14:paraId="0B6A1D0E" w14:textId="77777777" w:rsidR="00F403A9" w:rsidRPr="006E10D3" w:rsidRDefault="00F403A9" w:rsidP="00171513">
      <w:pPr>
        <w:shd w:val="clear" w:color="auto" w:fill="FFFFFF"/>
        <w:spacing w:before="100" w:beforeAutospacing="1" w:after="100" w:afterAutospacing="1" w:line="240" w:lineRule="auto"/>
        <w:outlineLvl w:val="1"/>
        <w:rPr>
          <w:rFonts w:ascii="Times New Roman" w:eastAsia="Times New Roman" w:hAnsi="Times New Roman" w:cs="Times New Roman"/>
          <w:color w:val="262626"/>
          <w:sz w:val="24"/>
          <w:szCs w:val="24"/>
        </w:rPr>
      </w:pPr>
    </w:p>
    <w:p w14:paraId="5C82F14B" w14:textId="5E57008D" w:rsidR="0056034D" w:rsidRPr="006E10D3" w:rsidRDefault="0056034D" w:rsidP="00171513">
      <w:pPr>
        <w:pBdr>
          <w:top w:val="single" w:sz="6" w:space="1" w:color="auto"/>
        </w:pBdr>
        <w:spacing w:after="0" w:line="240" w:lineRule="auto"/>
        <w:jc w:val="center"/>
        <w:rPr>
          <w:rFonts w:ascii="Times New Roman" w:eastAsia="Times New Roman" w:hAnsi="Times New Roman" w:cs="Times New Roman"/>
          <w:vanish/>
          <w:sz w:val="24"/>
          <w:szCs w:val="24"/>
        </w:rPr>
      </w:pPr>
    </w:p>
    <w:p w14:paraId="4ABCFAC3" w14:textId="4EECE700" w:rsidR="006968B7" w:rsidRPr="006E10D3" w:rsidRDefault="006968B7" w:rsidP="00171513">
      <w:pPr>
        <w:pBdr>
          <w:top w:val="single" w:sz="6" w:space="1" w:color="auto"/>
        </w:pBdr>
        <w:spacing w:after="0" w:line="240" w:lineRule="auto"/>
        <w:jc w:val="center"/>
        <w:rPr>
          <w:rFonts w:ascii="Times New Roman" w:eastAsia="Times New Roman" w:hAnsi="Times New Roman" w:cs="Times New Roman"/>
          <w:vanish/>
          <w:sz w:val="24"/>
          <w:szCs w:val="24"/>
        </w:rPr>
      </w:pPr>
    </w:p>
    <w:p w14:paraId="7166D4DF" w14:textId="77777777" w:rsidR="006968B7" w:rsidRPr="006E10D3" w:rsidRDefault="006968B7" w:rsidP="00171513">
      <w:pPr>
        <w:pBdr>
          <w:top w:val="single" w:sz="6" w:space="1" w:color="auto"/>
        </w:pBdr>
        <w:spacing w:after="0" w:line="240" w:lineRule="auto"/>
        <w:jc w:val="center"/>
        <w:rPr>
          <w:rFonts w:ascii="Times New Roman" w:eastAsia="Times New Roman" w:hAnsi="Times New Roman" w:cs="Times New Roman"/>
          <w:color w:val="262626"/>
          <w:sz w:val="24"/>
          <w:szCs w:val="24"/>
        </w:rPr>
      </w:pPr>
    </w:p>
    <w:p w14:paraId="6E5B4D69" w14:textId="77777777" w:rsidR="0056034D" w:rsidRPr="006E10D3" w:rsidRDefault="0056034D" w:rsidP="00171513">
      <w:pPr>
        <w:pBdr>
          <w:top w:val="single" w:sz="6" w:space="1" w:color="auto"/>
        </w:pBdr>
        <w:spacing w:after="0" w:line="240" w:lineRule="auto"/>
        <w:jc w:val="center"/>
        <w:rPr>
          <w:rFonts w:ascii="Times New Roman" w:eastAsia="Times New Roman" w:hAnsi="Times New Roman" w:cs="Times New Roman"/>
          <w:vanish/>
          <w:sz w:val="24"/>
          <w:szCs w:val="24"/>
        </w:rPr>
      </w:pPr>
    </w:p>
    <w:p w14:paraId="40DA61A2" w14:textId="4949C83A" w:rsidR="00794AD7" w:rsidRPr="006E10D3" w:rsidRDefault="00794AD7">
      <w:pPr>
        <w:rPr>
          <w:rFonts w:ascii="Times New Roman" w:hAnsi="Times New Roman" w:cs="Times New Roman"/>
          <w:sz w:val="24"/>
          <w:szCs w:val="24"/>
        </w:rPr>
      </w:pPr>
    </w:p>
    <w:p w14:paraId="19850429" w14:textId="77777777" w:rsidR="006968B7" w:rsidRPr="006E10D3" w:rsidRDefault="006968B7" w:rsidP="00F403A9">
      <w:pPr>
        <w:shd w:val="clear" w:color="auto" w:fill="FFFFFF"/>
        <w:spacing w:after="0" w:line="240" w:lineRule="auto"/>
        <w:ind w:left="-15" w:right="-15"/>
        <w:jc w:val="center"/>
        <w:outlineLvl w:val="0"/>
        <w:rPr>
          <w:rFonts w:ascii="Times New Roman" w:hAnsi="Times New Roman" w:cs="Times New Roman"/>
          <w:b/>
          <w:bCs/>
          <w:sz w:val="24"/>
          <w:szCs w:val="24"/>
          <w:u w:val="single"/>
        </w:rPr>
      </w:pPr>
    </w:p>
    <w:p w14:paraId="5D176550" w14:textId="77777777" w:rsidR="006968B7" w:rsidRPr="006E10D3" w:rsidRDefault="006968B7" w:rsidP="00F403A9">
      <w:pPr>
        <w:shd w:val="clear" w:color="auto" w:fill="FFFFFF"/>
        <w:spacing w:after="0" w:line="240" w:lineRule="auto"/>
        <w:ind w:left="-15" w:right="-15"/>
        <w:jc w:val="center"/>
        <w:outlineLvl w:val="0"/>
        <w:rPr>
          <w:rFonts w:ascii="Times New Roman" w:hAnsi="Times New Roman" w:cs="Times New Roman"/>
          <w:b/>
          <w:bCs/>
          <w:sz w:val="24"/>
          <w:szCs w:val="24"/>
          <w:u w:val="single"/>
        </w:rPr>
      </w:pPr>
    </w:p>
    <w:p w14:paraId="5D8BFC32" w14:textId="1101621B" w:rsidR="006968B7" w:rsidRPr="006E10D3" w:rsidRDefault="006968B7" w:rsidP="00F403A9">
      <w:pPr>
        <w:shd w:val="clear" w:color="auto" w:fill="FFFFFF"/>
        <w:spacing w:after="0" w:line="240" w:lineRule="auto"/>
        <w:ind w:left="-15" w:right="-15"/>
        <w:jc w:val="center"/>
        <w:outlineLvl w:val="0"/>
        <w:rPr>
          <w:rFonts w:ascii="Times New Roman" w:hAnsi="Times New Roman" w:cs="Times New Roman"/>
          <w:b/>
          <w:bCs/>
          <w:sz w:val="24"/>
          <w:szCs w:val="24"/>
          <w:u w:val="single"/>
        </w:rPr>
      </w:pPr>
    </w:p>
    <w:p w14:paraId="7D1D5948" w14:textId="69F71730" w:rsidR="006968B7" w:rsidRPr="006E10D3" w:rsidRDefault="006968B7" w:rsidP="00F403A9">
      <w:pPr>
        <w:shd w:val="clear" w:color="auto" w:fill="FFFFFF"/>
        <w:spacing w:after="0" w:line="240" w:lineRule="auto"/>
        <w:ind w:left="-15" w:right="-15"/>
        <w:jc w:val="center"/>
        <w:outlineLvl w:val="0"/>
        <w:rPr>
          <w:rFonts w:ascii="Times New Roman" w:hAnsi="Times New Roman" w:cs="Times New Roman"/>
          <w:b/>
          <w:bCs/>
          <w:sz w:val="24"/>
          <w:szCs w:val="24"/>
          <w:u w:val="single"/>
        </w:rPr>
      </w:pPr>
    </w:p>
    <w:p w14:paraId="47418C57" w14:textId="38B1C1C5" w:rsidR="006968B7" w:rsidRPr="006E10D3" w:rsidRDefault="006968B7" w:rsidP="00F403A9">
      <w:pPr>
        <w:shd w:val="clear" w:color="auto" w:fill="FFFFFF"/>
        <w:spacing w:after="0" w:line="240" w:lineRule="auto"/>
        <w:ind w:left="-15" w:right="-15"/>
        <w:jc w:val="center"/>
        <w:outlineLvl w:val="0"/>
        <w:rPr>
          <w:rFonts w:ascii="Times New Roman" w:hAnsi="Times New Roman" w:cs="Times New Roman"/>
          <w:b/>
          <w:bCs/>
          <w:sz w:val="24"/>
          <w:szCs w:val="24"/>
          <w:u w:val="single"/>
        </w:rPr>
      </w:pPr>
    </w:p>
    <w:p w14:paraId="16636614" w14:textId="7E4FD9FD" w:rsidR="006968B7" w:rsidRPr="006E10D3" w:rsidRDefault="006968B7" w:rsidP="00F403A9">
      <w:pPr>
        <w:shd w:val="clear" w:color="auto" w:fill="FFFFFF"/>
        <w:spacing w:after="0" w:line="240" w:lineRule="auto"/>
        <w:ind w:left="-15" w:right="-15"/>
        <w:jc w:val="center"/>
        <w:outlineLvl w:val="0"/>
        <w:rPr>
          <w:rFonts w:ascii="Times New Roman" w:hAnsi="Times New Roman" w:cs="Times New Roman"/>
          <w:b/>
          <w:bCs/>
          <w:sz w:val="24"/>
          <w:szCs w:val="24"/>
          <w:u w:val="single"/>
        </w:rPr>
      </w:pPr>
    </w:p>
    <w:p w14:paraId="586ABF1C" w14:textId="12328D49" w:rsidR="006968B7" w:rsidRPr="006E10D3" w:rsidRDefault="006968B7" w:rsidP="00F403A9">
      <w:pPr>
        <w:shd w:val="clear" w:color="auto" w:fill="FFFFFF"/>
        <w:spacing w:after="0" w:line="240" w:lineRule="auto"/>
        <w:ind w:left="-15" w:right="-15"/>
        <w:jc w:val="center"/>
        <w:outlineLvl w:val="0"/>
        <w:rPr>
          <w:rFonts w:ascii="Times New Roman" w:hAnsi="Times New Roman" w:cs="Times New Roman"/>
          <w:b/>
          <w:bCs/>
          <w:sz w:val="24"/>
          <w:szCs w:val="24"/>
          <w:u w:val="single"/>
        </w:rPr>
      </w:pPr>
    </w:p>
    <w:p w14:paraId="3862E384" w14:textId="77777777" w:rsidR="006968B7" w:rsidRPr="006E10D3" w:rsidRDefault="006968B7" w:rsidP="00F403A9">
      <w:pPr>
        <w:shd w:val="clear" w:color="auto" w:fill="FFFFFF"/>
        <w:spacing w:after="0" w:line="240" w:lineRule="auto"/>
        <w:ind w:left="-15" w:right="-15"/>
        <w:jc w:val="center"/>
        <w:outlineLvl w:val="0"/>
        <w:rPr>
          <w:rFonts w:ascii="Times New Roman" w:hAnsi="Times New Roman" w:cs="Times New Roman"/>
          <w:b/>
          <w:bCs/>
          <w:sz w:val="24"/>
          <w:szCs w:val="24"/>
          <w:u w:val="single"/>
        </w:rPr>
      </w:pPr>
    </w:p>
    <w:p w14:paraId="1B2DB106" w14:textId="77777777" w:rsidR="00B10C34" w:rsidRPr="006E10D3" w:rsidRDefault="00B10C34" w:rsidP="00B10C34">
      <w:pPr>
        <w:shd w:val="clear" w:color="auto" w:fill="FFFFFF"/>
        <w:spacing w:after="0" w:line="240" w:lineRule="auto"/>
        <w:ind w:left="-15" w:right="-15"/>
        <w:outlineLvl w:val="0"/>
        <w:rPr>
          <w:rFonts w:ascii="Times New Roman" w:hAnsi="Times New Roman" w:cs="Times New Roman"/>
          <w:b/>
          <w:bCs/>
          <w:sz w:val="24"/>
          <w:szCs w:val="24"/>
          <w:u w:val="single"/>
        </w:rPr>
      </w:pPr>
    </w:p>
    <w:p w14:paraId="14AA3498" w14:textId="77777777" w:rsidR="00B10C34" w:rsidRPr="006E10D3" w:rsidRDefault="00B10C34" w:rsidP="00B10C34">
      <w:pPr>
        <w:shd w:val="clear" w:color="auto" w:fill="FFFFFF"/>
        <w:spacing w:after="0" w:line="240" w:lineRule="auto"/>
        <w:ind w:left="-15" w:right="-15"/>
        <w:outlineLvl w:val="0"/>
        <w:rPr>
          <w:rFonts w:ascii="Times New Roman" w:hAnsi="Times New Roman" w:cs="Times New Roman"/>
          <w:b/>
          <w:bCs/>
          <w:sz w:val="24"/>
          <w:szCs w:val="24"/>
          <w:u w:val="single"/>
        </w:rPr>
      </w:pPr>
    </w:p>
    <w:p w14:paraId="6C49E083" w14:textId="77777777" w:rsidR="00B10C34" w:rsidRPr="006E10D3" w:rsidRDefault="00B10C34" w:rsidP="00B10C34">
      <w:pPr>
        <w:shd w:val="clear" w:color="auto" w:fill="FFFFFF"/>
        <w:spacing w:after="0" w:line="240" w:lineRule="auto"/>
        <w:ind w:left="-15" w:right="-15"/>
        <w:outlineLvl w:val="0"/>
        <w:rPr>
          <w:rFonts w:ascii="Times New Roman" w:hAnsi="Times New Roman" w:cs="Times New Roman"/>
          <w:b/>
          <w:bCs/>
          <w:sz w:val="24"/>
          <w:szCs w:val="24"/>
          <w:u w:val="single"/>
        </w:rPr>
      </w:pPr>
    </w:p>
    <w:p w14:paraId="797355FD" w14:textId="77777777" w:rsidR="00C029CF" w:rsidRDefault="00C029CF" w:rsidP="00C029CF">
      <w:pPr>
        <w:shd w:val="clear" w:color="auto" w:fill="FFFFFF"/>
        <w:spacing w:after="0" w:line="240" w:lineRule="auto"/>
        <w:ind w:right="-15"/>
        <w:outlineLvl w:val="0"/>
        <w:rPr>
          <w:rFonts w:ascii="Times New Roman" w:hAnsi="Times New Roman" w:cs="Times New Roman"/>
          <w:b/>
          <w:bCs/>
          <w:sz w:val="24"/>
          <w:szCs w:val="24"/>
          <w:u w:val="single"/>
        </w:rPr>
      </w:pPr>
    </w:p>
    <w:p w14:paraId="329A9DB0" w14:textId="021D60F4" w:rsidR="006968B7" w:rsidRDefault="003C465D" w:rsidP="003C465D">
      <w:pPr>
        <w:shd w:val="clear" w:color="auto" w:fill="FFFFFF"/>
        <w:spacing w:after="0" w:line="240" w:lineRule="auto"/>
        <w:ind w:right="-15"/>
        <w:outlineLvl w:val="0"/>
        <w:rPr>
          <w:rFonts w:ascii="Times New Roman" w:hAnsi="Times New Roman" w:cs="Times New Roman"/>
          <w:b/>
          <w:bCs/>
          <w:sz w:val="24"/>
          <w:szCs w:val="24"/>
        </w:rPr>
      </w:pPr>
      <w:r w:rsidRPr="003C465D">
        <w:rPr>
          <w:rFonts w:ascii="Times New Roman" w:hAnsi="Times New Roman" w:cs="Times New Roman"/>
          <w:b/>
          <w:bCs/>
          <w:sz w:val="24"/>
          <w:szCs w:val="24"/>
        </w:rPr>
        <w:t>Waste Generated in the Health Care Industry</w:t>
      </w:r>
    </w:p>
    <w:p w14:paraId="3C1D222B" w14:textId="44B4A7EF" w:rsidR="00344AE1" w:rsidRDefault="00344AE1" w:rsidP="003C465D">
      <w:pPr>
        <w:shd w:val="clear" w:color="auto" w:fill="FFFFFF"/>
        <w:spacing w:after="0" w:line="240" w:lineRule="auto"/>
        <w:ind w:right="-15"/>
        <w:outlineLvl w:val="0"/>
        <w:rPr>
          <w:rFonts w:ascii="Times New Roman" w:hAnsi="Times New Roman" w:cs="Times New Roman"/>
          <w:b/>
          <w:bCs/>
          <w:sz w:val="24"/>
          <w:szCs w:val="24"/>
        </w:rPr>
      </w:pPr>
    </w:p>
    <w:p w14:paraId="73B5B4F0" w14:textId="1855BF38" w:rsidR="00344AE1" w:rsidRDefault="00344AE1" w:rsidP="003C465D">
      <w:pPr>
        <w:shd w:val="clear" w:color="auto" w:fill="FFFFFF"/>
        <w:spacing w:after="0" w:line="240" w:lineRule="auto"/>
        <w:ind w:right="-15"/>
        <w:outlineLvl w:val="0"/>
        <w:rPr>
          <w:rFonts w:ascii="Times New Roman" w:hAnsi="Times New Roman" w:cs="Times New Roman"/>
          <w:sz w:val="24"/>
          <w:szCs w:val="24"/>
        </w:rPr>
      </w:pPr>
      <w:r>
        <w:rPr>
          <w:rFonts w:ascii="Times New Roman" w:hAnsi="Times New Roman" w:cs="Times New Roman"/>
          <w:b/>
          <w:bCs/>
          <w:sz w:val="24"/>
          <w:szCs w:val="24"/>
        </w:rPr>
        <w:tab/>
      </w:r>
      <w:r>
        <w:rPr>
          <w:rFonts w:ascii="Times New Roman" w:hAnsi="Times New Roman" w:cs="Times New Roman"/>
          <w:sz w:val="24"/>
          <w:szCs w:val="24"/>
        </w:rPr>
        <w:t xml:space="preserve">As we elaborate on waste, it is important to know that </w:t>
      </w:r>
      <w:r w:rsidR="00C50FEF">
        <w:rPr>
          <w:rFonts w:ascii="Times New Roman" w:hAnsi="Times New Roman" w:cs="Times New Roman"/>
          <w:sz w:val="24"/>
          <w:szCs w:val="24"/>
        </w:rPr>
        <w:t>most of</w:t>
      </w:r>
      <w:r>
        <w:rPr>
          <w:rFonts w:ascii="Times New Roman" w:hAnsi="Times New Roman" w:cs="Times New Roman"/>
          <w:sz w:val="24"/>
          <w:szCs w:val="24"/>
        </w:rPr>
        <w:t xml:space="preserve"> the waste produced </w:t>
      </w:r>
    </w:p>
    <w:p w14:paraId="0CAAB6AB" w14:textId="77777777" w:rsidR="00344AE1" w:rsidRDefault="00344AE1" w:rsidP="003C465D">
      <w:pPr>
        <w:shd w:val="clear" w:color="auto" w:fill="FFFFFF"/>
        <w:spacing w:after="0" w:line="240" w:lineRule="auto"/>
        <w:ind w:right="-15"/>
        <w:outlineLvl w:val="0"/>
        <w:rPr>
          <w:rFonts w:ascii="Times New Roman" w:hAnsi="Times New Roman" w:cs="Times New Roman"/>
          <w:sz w:val="24"/>
          <w:szCs w:val="24"/>
        </w:rPr>
      </w:pPr>
    </w:p>
    <w:p w14:paraId="505323B9" w14:textId="767D4E8B" w:rsidR="00344AE1" w:rsidRDefault="00344AE1" w:rsidP="003C465D">
      <w:pPr>
        <w:shd w:val="clear" w:color="auto" w:fill="FFFFFF"/>
        <w:spacing w:after="0" w:line="240" w:lineRule="auto"/>
        <w:ind w:right="-15"/>
        <w:outlineLvl w:val="0"/>
        <w:rPr>
          <w:rFonts w:ascii="Times New Roman" w:hAnsi="Times New Roman" w:cs="Times New Roman"/>
          <w:sz w:val="24"/>
          <w:szCs w:val="24"/>
        </w:rPr>
      </w:pPr>
      <w:r>
        <w:rPr>
          <w:rFonts w:ascii="Times New Roman" w:hAnsi="Times New Roman" w:cs="Times New Roman"/>
          <w:sz w:val="24"/>
          <w:szCs w:val="24"/>
        </w:rPr>
        <w:t xml:space="preserve">in the United States is considered </w:t>
      </w:r>
      <w:r w:rsidR="00C50FEF">
        <w:rPr>
          <w:rFonts w:ascii="Times New Roman" w:hAnsi="Times New Roman" w:cs="Times New Roman"/>
          <w:sz w:val="24"/>
          <w:szCs w:val="24"/>
        </w:rPr>
        <w:t>non-hazardous</w:t>
      </w:r>
      <w:r>
        <w:rPr>
          <w:rFonts w:ascii="Times New Roman" w:hAnsi="Times New Roman" w:cs="Times New Roman"/>
          <w:sz w:val="24"/>
          <w:szCs w:val="24"/>
        </w:rPr>
        <w:t xml:space="preserve">.  </w:t>
      </w:r>
      <w:r w:rsidR="00C50FEF">
        <w:rPr>
          <w:rFonts w:ascii="Times New Roman" w:hAnsi="Times New Roman" w:cs="Times New Roman"/>
          <w:sz w:val="24"/>
          <w:szCs w:val="24"/>
        </w:rPr>
        <w:t>However,</w:t>
      </w:r>
      <w:r>
        <w:rPr>
          <w:rFonts w:ascii="Times New Roman" w:hAnsi="Times New Roman" w:cs="Times New Roman"/>
          <w:sz w:val="24"/>
          <w:szCs w:val="24"/>
        </w:rPr>
        <w:t xml:space="preserve"> when we focused in the Health care </w:t>
      </w:r>
    </w:p>
    <w:p w14:paraId="10F75ACA" w14:textId="77777777" w:rsidR="00344AE1" w:rsidRDefault="00344AE1" w:rsidP="003C465D">
      <w:pPr>
        <w:shd w:val="clear" w:color="auto" w:fill="FFFFFF"/>
        <w:spacing w:after="0" w:line="240" w:lineRule="auto"/>
        <w:ind w:right="-15"/>
        <w:outlineLvl w:val="0"/>
        <w:rPr>
          <w:rFonts w:ascii="Times New Roman" w:hAnsi="Times New Roman" w:cs="Times New Roman"/>
          <w:sz w:val="24"/>
          <w:szCs w:val="24"/>
        </w:rPr>
      </w:pPr>
    </w:p>
    <w:p w14:paraId="59641972" w14:textId="4217BEE2" w:rsidR="00344AE1" w:rsidRDefault="00344AE1" w:rsidP="003C465D">
      <w:pPr>
        <w:shd w:val="clear" w:color="auto" w:fill="FFFFFF"/>
        <w:spacing w:after="0" w:line="240" w:lineRule="auto"/>
        <w:ind w:right="-15"/>
        <w:outlineLvl w:val="0"/>
        <w:rPr>
          <w:rFonts w:ascii="Times New Roman" w:hAnsi="Times New Roman" w:cs="Times New Roman"/>
          <w:sz w:val="24"/>
          <w:szCs w:val="24"/>
        </w:rPr>
      </w:pPr>
      <w:r>
        <w:rPr>
          <w:rFonts w:ascii="Times New Roman" w:hAnsi="Times New Roman" w:cs="Times New Roman"/>
          <w:sz w:val="24"/>
          <w:szCs w:val="24"/>
        </w:rPr>
        <w:t xml:space="preserve">industry we find that there are many different types of waste. For </w:t>
      </w:r>
      <w:r w:rsidR="00C50FEF">
        <w:rPr>
          <w:rFonts w:ascii="Times New Roman" w:hAnsi="Times New Roman" w:cs="Times New Roman"/>
          <w:sz w:val="24"/>
          <w:szCs w:val="24"/>
        </w:rPr>
        <w:t>example,</w:t>
      </w:r>
      <w:r>
        <w:rPr>
          <w:rFonts w:ascii="Times New Roman" w:hAnsi="Times New Roman" w:cs="Times New Roman"/>
          <w:sz w:val="24"/>
          <w:szCs w:val="24"/>
        </w:rPr>
        <w:t xml:space="preserve"> Infectious, </w:t>
      </w:r>
    </w:p>
    <w:p w14:paraId="268DBFFB" w14:textId="77777777" w:rsidR="00344AE1" w:rsidRDefault="00344AE1" w:rsidP="003C465D">
      <w:pPr>
        <w:shd w:val="clear" w:color="auto" w:fill="FFFFFF"/>
        <w:spacing w:after="0" w:line="240" w:lineRule="auto"/>
        <w:ind w:right="-15"/>
        <w:outlineLvl w:val="0"/>
        <w:rPr>
          <w:rFonts w:ascii="Times New Roman" w:hAnsi="Times New Roman" w:cs="Times New Roman"/>
          <w:sz w:val="24"/>
          <w:szCs w:val="24"/>
        </w:rPr>
      </w:pPr>
    </w:p>
    <w:p w14:paraId="1D2819D7" w14:textId="16BC698E" w:rsidR="00751BB0" w:rsidRDefault="00344AE1" w:rsidP="003C465D">
      <w:pPr>
        <w:shd w:val="clear" w:color="auto" w:fill="FFFFFF"/>
        <w:spacing w:after="0" w:line="240" w:lineRule="auto"/>
        <w:ind w:right="-15"/>
        <w:outlineLvl w:val="0"/>
        <w:rPr>
          <w:rFonts w:ascii="Times New Roman" w:hAnsi="Times New Roman" w:cs="Times New Roman"/>
          <w:sz w:val="24"/>
          <w:szCs w:val="24"/>
        </w:rPr>
      </w:pPr>
      <w:r>
        <w:rPr>
          <w:rFonts w:ascii="Times New Roman" w:hAnsi="Times New Roman" w:cs="Times New Roman"/>
          <w:sz w:val="24"/>
          <w:szCs w:val="24"/>
        </w:rPr>
        <w:t xml:space="preserve">pathological, sharps, chemicals, pharmaceuticals, genotoxic, </w:t>
      </w:r>
      <w:r w:rsidR="00751BB0">
        <w:rPr>
          <w:rFonts w:ascii="Times New Roman" w:hAnsi="Times New Roman" w:cs="Times New Roman"/>
          <w:sz w:val="24"/>
          <w:szCs w:val="24"/>
        </w:rPr>
        <w:t xml:space="preserve">radioactive, and </w:t>
      </w:r>
      <w:r w:rsidR="00C50FEF">
        <w:rPr>
          <w:rFonts w:ascii="Times New Roman" w:hAnsi="Times New Roman" w:cs="Times New Roman"/>
          <w:sz w:val="24"/>
          <w:szCs w:val="24"/>
        </w:rPr>
        <w:t>non-hazardous</w:t>
      </w:r>
      <w:r w:rsidR="00751BB0">
        <w:rPr>
          <w:rFonts w:ascii="Times New Roman" w:hAnsi="Times New Roman" w:cs="Times New Roman"/>
          <w:sz w:val="24"/>
          <w:szCs w:val="24"/>
        </w:rPr>
        <w:t xml:space="preserve"> </w:t>
      </w:r>
    </w:p>
    <w:p w14:paraId="4E7D40D0" w14:textId="77777777" w:rsidR="00751BB0" w:rsidRDefault="00751BB0" w:rsidP="003C465D">
      <w:pPr>
        <w:shd w:val="clear" w:color="auto" w:fill="FFFFFF"/>
        <w:spacing w:after="0" w:line="240" w:lineRule="auto"/>
        <w:ind w:right="-15"/>
        <w:outlineLvl w:val="0"/>
        <w:rPr>
          <w:rFonts w:ascii="Times New Roman" w:hAnsi="Times New Roman" w:cs="Times New Roman"/>
          <w:sz w:val="24"/>
          <w:szCs w:val="24"/>
        </w:rPr>
      </w:pPr>
    </w:p>
    <w:p w14:paraId="396A7C83" w14:textId="651CF874" w:rsidR="00751BB0" w:rsidRDefault="00751BB0" w:rsidP="003C465D">
      <w:pPr>
        <w:shd w:val="clear" w:color="auto" w:fill="FFFFFF"/>
        <w:spacing w:after="0" w:line="240" w:lineRule="auto"/>
        <w:ind w:right="-15"/>
        <w:outlineLvl w:val="0"/>
        <w:rPr>
          <w:rFonts w:ascii="Times New Roman" w:hAnsi="Times New Roman" w:cs="Times New Roman"/>
          <w:sz w:val="24"/>
          <w:szCs w:val="24"/>
        </w:rPr>
      </w:pPr>
      <w:r>
        <w:rPr>
          <w:rFonts w:ascii="Times New Roman" w:hAnsi="Times New Roman" w:cs="Times New Roman"/>
          <w:sz w:val="24"/>
          <w:szCs w:val="24"/>
        </w:rPr>
        <w:t xml:space="preserve">waste.  Education is </w:t>
      </w:r>
      <w:r w:rsidR="00C50FEF">
        <w:rPr>
          <w:rFonts w:ascii="Times New Roman" w:hAnsi="Times New Roman" w:cs="Times New Roman"/>
          <w:sz w:val="24"/>
          <w:szCs w:val="24"/>
        </w:rPr>
        <w:t>extremely</w:t>
      </w:r>
      <w:r>
        <w:rPr>
          <w:rFonts w:ascii="Times New Roman" w:hAnsi="Times New Roman" w:cs="Times New Roman"/>
          <w:sz w:val="24"/>
          <w:szCs w:val="24"/>
        </w:rPr>
        <w:t xml:space="preserve"> important for the employees in the health care field.  In this </w:t>
      </w:r>
    </w:p>
    <w:p w14:paraId="7E33BA0D" w14:textId="77777777" w:rsidR="00751BB0" w:rsidRDefault="00751BB0" w:rsidP="003C465D">
      <w:pPr>
        <w:shd w:val="clear" w:color="auto" w:fill="FFFFFF"/>
        <w:spacing w:after="0" w:line="240" w:lineRule="auto"/>
        <w:ind w:right="-15"/>
        <w:outlineLvl w:val="0"/>
        <w:rPr>
          <w:rFonts w:ascii="Times New Roman" w:hAnsi="Times New Roman" w:cs="Times New Roman"/>
          <w:sz w:val="24"/>
          <w:szCs w:val="24"/>
        </w:rPr>
      </w:pPr>
    </w:p>
    <w:p w14:paraId="619B6446" w14:textId="1FCAF303" w:rsidR="00344AE1" w:rsidRPr="00344AE1" w:rsidRDefault="00751BB0" w:rsidP="003C465D">
      <w:pPr>
        <w:shd w:val="clear" w:color="auto" w:fill="FFFFFF"/>
        <w:spacing w:after="0" w:line="240" w:lineRule="auto"/>
        <w:ind w:right="-15"/>
        <w:outlineLvl w:val="0"/>
        <w:rPr>
          <w:rFonts w:ascii="Times New Roman" w:hAnsi="Times New Roman" w:cs="Times New Roman"/>
          <w:sz w:val="24"/>
          <w:szCs w:val="24"/>
        </w:rPr>
      </w:pPr>
      <w:r>
        <w:rPr>
          <w:rFonts w:ascii="Times New Roman" w:hAnsi="Times New Roman" w:cs="Times New Roman"/>
          <w:sz w:val="24"/>
          <w:szCs w:val="24"/>
        </w:rPr>
        <w:t xml:space="preserve">infographic assignment we will provide information on each type of waste. </w:t>
      </w:r>
    </w:p>
    <w:p w14:paraId="5D4AF7E8" w14:textId="77777777" w:rsidR="003C465D" w:rsidRDefault="003C465D" w:rsidP="003C465D">
      <w:pPr>
        <w:shd w:val="clear" w:color="auto" w:fill="FFFFFF"/>
        <w:spacing w:after="0" w:line="480" w:lineRule="auto"/>
        <w:rPr>
          <w:rFonts w:ascii="Times New Roman" w:eastAsia="Times New Roman" w:hAnsi="Times New Roman" w:cs="Times New Roman"/>
          <w:color w:val="262626"/>
          <w:kern w:val="36"/>
          <w:sz w:val="24"/>
          <w:szCs w:val="24"/>
        </w:rPr>
      </w:pPr>
    </w:p>
    <w:p w14:paraId="7A63BE26" w14:textId="578325B8" w:rsidR="003C465D" w:rsidRPr="003C465D" w:rsidRDefault="003C465D" w:rsidP="003C465D">
      <w:pPr>
        <w:shd w:val="clear" w:color="auto" w:fill="FFFFFF"/>
        <w:spacing w:after="0" w:line="480" w:lineRule="auto"/>
        <w:rPr>
          <w:rFonts w:ascii="Times New Roman" w:eastAsia="Times New Roman" w:hAnsi="Times New Roman" w:cs="Times New Roman"/>
          <w:b/>
          <w:bCs/>
          <w:color w:val="262626"/>
          <w:kern w:val="36"/>
          <w:sz w:val="24"/>
          <w:szCs w:val="24"/>
        </w:rPr>
      </w:pPr>
      <w:r w:rsidRPr="003C465D">
        <w:rPr>
          <w:rFonts w:ascii="Times New Roman" w:eastAsia="Times New Roman" w:hAnsi="Times New Roman" w:cs="Times New Roman"/>
          <w:b/>
          <w:bCs/>
          <w:color w:val="262626"/>
          <w:kern w:val="36"/>
          <w:sz w:val="24"/>
          <w:szCs w:val="24"/>
        </w:rPr>
        <w:t xml:space="preserve">Infectious </w:t>
      </w:r>
    </w:p>
    <w:p w14:paraId="47FC1425" w14:textId="56459978" w:rsidR="003C465D" w:rsidRDefault="003C465D" w:rsidP="003C465D">
      <w:pPr>
        <w:shd w:val="clear" w:color="auto" w:fill="FFFFFF"/>
        <w:spacing w:after="0" w:line="480" w:lineRule="auto"/>
        <w:rPr>
          <w:rFonts w:ascii="Times New Roman" w:eastAsia="Times New Roman" w:hAnsi="Times New Roman" w:cs="Times New Roman"/>
          <w:b/>
          <w:bCs/>
          <w:color w:val="262626"/>
          <w:sz w:val="24"/>
          <w:szCs w:val="24"/>
        </w:rPr>
      </w:pPr>
      <w:r w:rsidRPr="003C465D">
        <w:rPr>
          <w:rFonts w:ascii="Times New Roman" w:eastAsia="Times New Roman" w:hAnsi="Times New Roman" w:cs="Times New Roman"/>
          <w:b/>
          <w:bCs/>
          <w:color w:val="262626"/>
          <w:sz w:val="24"/>
          <w:szCs w:val="24"/>
        </w:rPr>
        <w:t>Pathological</w:t>
      </w:r>
    </w:p>
    <w:p w14:paraId="471D68A2" w14:textId="12A64202" w:rsidR="003C465D" w:rsidRDefault="003C465D" w:rsidP="00016FF9">
      <w:pPr>
        <w:shd w:val="clear" w:color="auto" w:fill="FFFFFF"/>
        <w:tabs>
          <w:tab w:val="left" w:pos="2715"/>
        </w:tabs>
        <w:spacing w:after="0" w:line="480" w:lineRule="auto"/>
        <w:rPr>
          <w:rFonts w:ascii="Times New Roman" w:eastAsia="Times New Roman" w:hAnsi="Times New Roman" w:cs="Times New Roman"/>
          <w:b/>
          <w:bCs/>
          <w:color w:val="262626"/>
          <w:sz w:val="24"/>
          <w:szCs w:val="24"/>
        </w:rPr>
      </w:pPr>
      <w:r>
        <w:rPr>
          <w:rFonts w:ascii="Times New Roman" w:eastAsia="Times New Roman" w:hAnsi="Times New Roman" w:cs="Times New Roman"/>
          <w:b/>
          <w:bCs/>
          <w:color w:val="262626"/>
          <w:sz w:val="24"/>
          <w:szCs w:val="24"/>
        </w:rPr>
        <w:t>Sharps</w:t>
      </w:r>
      <w:r w:rsidR="00016FF9">
        <w:rPr>
          <w:rFonts w:ascii="Times New Roman" w:eastAsia="Times New Roman" w:hAnsi="Times New Roman" w:cs="Times New Roman"/>
          <w:b/>
          <w:bCs/>
          <w:color w:val="262626"/>
          <w:sz w:val="24"/>
          <w:szCs w:val="24"/>
        </w:rPr>
        <w:tab/>
      </w:r>
    </w:p>
    <w:p w14:paraId="60F3167A" w14:textId="004441DD" w:rsidR="003C465D" w:rsidRDefault="003C465D" w:rsidP="003C465D">
      <w:pPr>
        <w:shd w:val="clear" w:color="auto" w:fill="FFFFFF"/>
        <w:spacing w:after="0" w:line="480" w:lineRule="auto"/>
        <w:rPr>
          <w:rFonts w:ascii="Times New Roman" w:eastAsia="Times New Roman" w:hAnsi="Times New Roman" w:cs="Times New Roman"/>
          <w:b/>
          <w:bCs/>
          <w:color w:val="262626"/>
          <w:sz w:val="24"/>
          <w:szCs w:val="24"/>
        </w:rPr>
      </w:pPr>
      <w:r>
        <w:rPr>
          <w:rFonts w:ascii="Times New Roman" w:eastAsia="Times New Roman" w:hAnsi="Times New Roman" w:cs="Times New Roman"/>
          <w:b/>
          <w:bCs/>
          <w:color w:val="262626"/>
          <w:sz w:val="24"/>
          <w:szCs w:val="24"/>
        </w:rPr>
        <w:t>Chemicals</w:t>
      </w:r>
    </w:p>
    <w:p w14:paraId="559F6E3C" w14:textId="6BA51941" w:rsidR="003C465D" w:rsidRDefault="003C465D" w:rsidP="003C465D">
      <w:pPr>
        <w:shd w:val="clear" w:color="auto" w:fill="FFFFFF"/>
        <w:spacing w:after="0" w:line="480" w:lineRule="auto"/>
        <w:rPr>
          <w:rFonts w:ascii="Times New Roman" w:eastAsia="Times New Roman" w:hAnsi="Times New Roman" w:cs="Times New Roman"/>
          <w:b/>
          <w:bCs/>
          <w:color w:val="262626"/>
          <w:sz w:val="24"/>
          <w:szCs w:val="24"/>
        </w:rPr>
      </w:pPr>
      <w:r>
        <w:rPr>
          <w:rFonts w:ascii="Times New Roman" w:eastAsia="Times New Roman" w:hAnsi="Times New Roman" w:cs="Times New Roman"/>
          <w:b/>
          <w:bCs/>
          <w:color w:val="262626"/>
          <w:sz w:val="24"/>
          <w:szCs w:val="24"/>
        </w:rPr>
        <w:t>Pharmaceuticals</w:t>
      </w:r>
    </w:p>
    <w:p w14:paraId="37C6D570" w14:textId="6E129D7A" w:rsidR="00C50FEF" w:rsidRDefault="00C50FEF" w:rsidP="00C50FEF">
      <w:pPr>
        <w:shd w:val="clear" w:color="auto" w:fill="FFFFFF"/>
        <w:spacing w:after="0" w:line="480" w:lineRule="auto"/>
        <w:ind w:firstLine="720"/>
        <w:rPr>
          <w:rFonts w:ascii="Times New Roman" w:eastAsia="Times New Roman" w:hAnsi="Times New Roman" w:cs="Times New Roman"/>
          <w:b/>
          <w:bCs/>
          <w:color w:val="262626"/>
          <w:sz w:val="24"/>
          <w:szCs w:val="24"/>
        </w:rPr>
      </w:pPr>
      <w:r>
        <w:rPr>
          <w:rFonts w:ascii="Times New Roman" w:eastAsia="Times New Roman" w:hAnsi="Times New Roman" w:cs="Times New Roman"/>
          <w:color w:val="262626"/>
          <w:sz w:val="24"/>
          <w:szCs w:val="24"/>
        </w:rPr>
        <w:t>Pharmaceutical</w:t>
      </w:r>
      <w:r w:rsidRPr="00751BB0">
        <w:rPr>
          <w:rFonts w:ascii="Times New Roman" w:eastAsia="Times New Roman" w:hAnsi="Times New Roman" w:cs="Times New Roman"/>
          <w:color w:val="262626"/>
          <w:sz w:val="24"/>
          <w:szCs w:val="24"/>
        </w:rPr>
        <w:t xml:space="preserve"> waste </w:t>
      </w:r>
      <w:r>
        <w:rPr>
          <w:rFonts w:ascii="Times New Roman" w:eastAsia="Times New Roman" w:hAnsi="Times New Roman" w:cs="Times New Roman"/>
          <w:color w:val="262626"/>
          <w:sz w:val="24"/>
          <w:szCs w:val="24"/>
        </w:rPr>
        <w:t xml:space="preserve">can include medical waste, solid waste or hazardous waste and impacts every department in a hospital. Hospitals generate on average $200,000 dollars’ worth of drugs annually. These drugs cannot be thrown in the trash or flushed into the water systems as it can be found in water supplies and have adverse effects on the environment. The hospital works with reverse distributors to take the unused drugs and dispose of them safely. There are kiosks in areas within the hospital to accommodate for the transfer of unused drugs to the reverse distributors. </w:t>
      </w:r>
    </w:p>
    <w:p w14:paraId="47D8B41A" w14:textId="7B9EC60E" w:rsidR="003C465D" w:rsidRDefault="003C465D" w:rsidP="003C465D">
      <w:pPr>
        <w:shd w:val="clear" w:color="auto" w:fill="FFFFFF"/>
        <w:spacing w:after="0" w:line="480" w:lineRule="auto"/>
        <w:rPr>
          <w:rFonts w:ascii="Times New Roman" w:eastAsia="Times New Roman" w:hAnsi="Times New Roman" w:cs="Times New Roman"/>
          <w:b/>
          <w:bCs/>
          <w:color w:val="262626"/>
          <w:sz w:val="24"/>
          <w:szCs w:val="24"/>
        </w:rPr>
      </w:pPr>
      <w:r>
        <w:rPr>
          <w:rFonts w:ascii="Times New Roman" w:eastAsia="Times New Roman" w:hAnsi="Times New Roman" w:cs="Times New Roman"/>
          <w:b/>
          <w:bCs/>
          <w:color w:val="262626"/>
          <w:sz w:val="24"/>
          <w:szCs w:val="24"/>
        </w:rPr>
        <w:t>Genotoxic</w:t>
      </w:r>
    </w:p>
    <w:p w14:paraId="0F3EF02A" w14:textId="52393080" w:rsidR="00016FF9" w:rsidRPr="00016FF9" w:rsidRDefault="00016FF9" w:rsidP="003C465D">
      <w:pPr>
        <w:shd w:val="clear" w:color="auto" w:fill="FFFFFF"/>
        <w:spacing w:after="0" w:line="480" w:lineRule="auto"/>
        <w:rPr>
          <w:rFonts w:ascii="Times New Roman" w:eastAsia="Times New Roman" w:hAnsi="Times New Roman" w:cs="Times New Roman"/>
          <w:bCs/>
          <w:color w:val="262626"/>
          <w:sz w:val="24"/>
          <w:szCs w:val="24"/>
        </w:rPr>
      </w:pPr>
      <w:r>
        <w:rPr>
          <w:rFonts w:ascii="Times New Roman" w:eastAsia="Times New Roman" w:hAnsi="Times New Roman" w:cs="Times New Roman"/>
          <w:bCs/>
          <w:color w:val="262626"/>
          <w:sz w:val="24"/>
          <w:szCs w:val="24"/>
        </w:rPr>
        <w:t>G</w:t>
      </w:r>
      <w:r w:rsidR="00B94ECE">
        <w:rPr>
          <w:rFonts w:ascii="Times New Roman" w:eastAsia="Times New Roman" w:hAnsi="Times New Roman" w:cs="Times New Roman"/>
          <w:bCs/>
          <w:color w:val="262626"/>
          <w:sz w:val="24"/>
          <w:szCs w:val="24"/>
        </w:rPr>
        <w:t>eno</w:t>
      </w:r>
      <w:r>
        <w:rPr>
          <w:rFonts w:ascii="Times New Roman" w:eastAsia="Times New Roman" w:hAnsi="Times New Roman" w:cs="Times New Roman"/>
          <w:bCs/>
          <w:color w:val="262626"/>
          <w:sz w:val="24"/>
          <w:szCs w:val="24"/>
        </w:rPr>
        <w:t xml:space="preserve">toxic waste is a type of medical waste that can be highly hazardous. It includes waste containing substances which can have properties which are mutagenic, carcinogenic or even </w:t>
      </w:r>
      <w:r>
        <w:rPr>
          <w:rFonts w:ascii="Times New Roman" w:eastAsia="Times New Roman" w:hAnsi="Times New Roman" w:cs="Times New Roman"/>
          <w:bCs/>
          <w:color w:val="262626"/>
          <w:sz w:val="24"/>
          <w:szCs w:val="24"/>
        </w:rPr>
        <w:lastRenderedPageBreak/>
        <w:t xml:space="preserve">teratogenic. It can include waste materials from drugs which are cytostatic </w:t>
      </w:r>
      <w:r w:rsidR="00B94ECE">
        <w:rPr>
          <w:rFonts w:ascii="Times New Roman" w:eastAsia="Times New Roman" w:hAnsi="Times New Roman" w:cs="Times New Roman"/>
          <w:bCs/>
          <w:color w:val="262626"/>
          <w:sz w:val="24"/>
          <w:szCs w:val="24"/>
        </w:rPr>
        <w:t>or vomit after taking cytostatic drugs</w:t>
      </w:r>
      <w:r w:rsidR="008D67D6">
        <w:rPr>
          <w:rFonts w:ascii="Times New Roman" w:eastAsia="Times New Roman" w:hAnsi="Times New Roman" w:cs="Times New Roman"/>
          <w:bCs/>
          <w:color w:val="262626"/>
          <w:sz w:val="24"/>
          <w:szCs w:val="24"/>
        </w:rPr>
        <w:t>, (</w:t>
      </w:r>
      <w:r w:rsidR="008D67D6">
        <w:rPr>
          <w:rFonts w:ascii="Arial" w:hAnsi="Arial" w:cs="Arial"/>
          <w:color w:val="222222"/>
          <w:sz w:val="20"/>
          <w:szCs w:val="20"/>
          <w:shd w:val="clear" w:color="auto" w:fill="FFFFFF"/>
        </w:rPr>
        <w:t>Székely et al, 2011)</w:t>
      </w:r>
      <w:bookmarkStart w:id="0" w:name="_GoBack"/>
      <w:bookmarkEnd w:id="0"/>
      <w:r w:rsidR="00B94ECE">
        <w:rPr>
          <w:rFonts w:ascii="Times New Roman" w:eastAsia="Times New Roman" w:hAnsi="Times New Roman" w:cs="Times New Roman"/>
          <w:bCs/>
          <w:color w:val="262626"/>
          <w:sz w:val="24"/>
          <w:szCs w:val="24"/>
        </w:rPr>
        <w:t xml:space="preserve">. The genotoxic waste can also come from feces or urine of patients treated with these drugs as well as chemicals and materials which are radioactive. </w:t>
      </w:r>
      <w:r w:rsidR="00941246">
        <w:rPr>
          <w:rFonts w:ascii="Times New Roman" w:eastAsia="Times New Roman" w:hAnsi="Times New Roman" w:cs="Times New Roman"/>
          <w:bCs/>
          <w:color w:val="262626"/>
          <w:sz w:val="24"/>
          <w:szCs w:val="24"/>
        </w:rPr>
        <w:t xml:space="preserve">Pharmaceuticals have also included the use of drugs which are anti-cancer in treating different types of diseases which are considered to be genotoxic. </w:t>
      </w:r>
      <w:r w:rsidR="000E0EF7">
        <w:rPr>
          <w:rFonts w:ascii="Times New Roman" w:eastAsia="Times New Roman" w:hAnsi="Times New Roman" w:cs="Times New Roman"/>
          <w:bCs/>
          <w:color w:val="262626"/>
          <w:sz w:val="24"/>
          <w:szCs w:val="24"/>
        </w:rPr>
        <w:t xml:space="preserve">People can be exposed to these materials when treating </w:t>
      </w:r>
      <w:r w:rsidR="00810956">
        <w:rPr>
          <w:rFonts w:ascii="Times New Roman" w:eastAsia="Times New Roman" w:hAnsi="Times New Roman" w:cs="Times New Roman"/>
          <w:bCs/>
          <w:color w:val="262626"/>
          <w:sz w:val="24"/>
          <w:szCs w:val="24"/>
        </w:rPr>
        <w:t>patients</w:t>
      </w:r>
      <w:r w:rsidR="000E0EF7">
        <w:rPr>
          <w:rFonts w:ascii="Times New Roman" w:eastAsia="Times New Roman" w:hAnsi="Times New Roman" w:cs="Times New Roman"/>
          <w:bCs/>
          <w:color w:val="262626"/>
          <w:sz w:val="24"/>
          <w:szCs w:val="24"/>
        </w:rPr>
        <w:t xml:space="preserve"> or people working in the production plants and hospitals.</w:t>
      </w:r>
      <w:r w:rsidR="00BF30F0">
        <w:rPr>
          <w:rFonts w:ascii="Times New Roman" w:eastAsia="Times New Roman" w:hAnsi="Times New Roman" w:cs="Times New Roman"/>
          <w:bCs/>
          <w:color w:val="262626"/>
          <w:sz w:val="24"/>
          <w:szCs w:val="24"/>
        </w:rPr>
        <w:t xml:space="preserve"> Incineration is the proffered disposal method for disposing genotoxic waste. </w:t>
      </w:r>
      <w:r w:rsidR="009151EE">
        <w:rPr>
          <w:rFonts w:ascii="Times New Roman" w:eastAsia="Times New Roman" w:hAnsi="Times New Roman" w:cs="Times New Roman"/>
          <w:bCs/>
          <w:color w:val="262626"/>
          <w:sz w:val="24"/>
          <w:szCs w:val="24"/>
        </w:rPr>
        <w:t xml:space="preserve">Non incineration methods of disposing the genotoxic waste include sterilization of the waste </w:t>
      </w:r>
      <w:r w:rsidR="00F73CED">
        <w:rPr>
          <w:rFonts w:ascii="Times New Roman" w:eastAsia="Times New Roman" w:hAnsi="Times New Roman" w:cs="Times New Roman"/>
          <w:bCs/>
          <w:color w:val="262626"/>
          <w:sz w:val="24"/>
          <w:szCs w:val="24"/>
        </w:rPr>
        <w:t>which may</w:t>
      </w:r>
      <w:r w:rsidR="009151EE">
        <w:rPr>
          <w:rFonts w:ascii="Times New Roman" w:eastAsia="Times New Roman" w:hAnsi="Times New Roman" w:cs="Times New Roman"/>
          <w:bCs/>
          <w:color w:val="262626"/>
          <w:sz w:val="24"/>
          <w:szCs w:val="24"/>
        </w:rPr>
        <w:t xml:space="preserve"> be infectious. </w:t>
      </w:r>
    </w:p>
    <w:p w14:paraId="15210079" w14:textId="0A301925" w:rsidR="003C465D" w:rsidRDefault="003C465D" w:rsidP="003C465D">
      <w:pPr>
        <w:shd w:val="clear" w:color="auto" w:fill="FFFFFF"/>
        <w:spacing w:after="0" w:line="480" w:lineRule="auto"/>
        <w:rPr>
          <w:rFonts w:ascii="Times New Roman" w:eastAsia="Times New Roman" w:hAnsi="Times New Roman" w:cs="Times New Roman"/>
          <w:b/>
          <w:bCs/>
          <w:color w:val="262626"/>
          <w:sz w:val="24"/>
          <w:szCs w:val="24"/>
        </w:rPr>
      </w:pPr>
      <w:r>
        <w:rPr>
          <w:rFonts w:ascii="Times New Roman" w:eastAsia="Times New Roman" w:hAnsi="Times New Roman" w:cs="Times New Roman"/>
          <w:b/>
          <w:bCs/>
          <w:color w:val="262626"/>
          <w:sz w:val="24"/>
          <w:szCs w:val="24"/>
        </w:rPr>
        <w:t>Radioactive</w:t>
      </w:r>
    </w:p>
    <w:p w14:paraId="72415663" w14:textId="47D96FF7" w:rsidR="003C465D" w:rsidRDefault="003C465D" w:rsidP="003C465D">
      <w:pPr>
        <w:shd w:val="clear" w:color="auto" w:fill="FFFFFF"/>
        <w:spacing w:after="0" w:line="480" w:lineRule="auto"/>
        <w:rPr>
          <w:rFonts w:ascii="Times New Roman" w:eastAsia="Times New Roman" w:hAnsi="Times New Roman" w:cs="Times New Roman"/>
          <w:b/>
          <w:bCs/>
          <w:color w:val="262626"/>
          <w:sz w:val="24"/>
          <w:szCs w:val="24"/>
        </w:rPr>
      </w:pPr>
      <w:r>
        <w:rPr>
          <w:rFonts w:ascii="Times New Roman" w:eastAsia="Times New Roman" w:hAnsi="Times New Roman" w:cs="Times New Roman"/>
          <w:b/>
          <w:bCs/>
          <w:color w:val="262626"/>
          <w:sz w:val="24"/>
          <w:szCs w:val="24"/>
        </w:rPr>
        <w:t>Non-Hazardous or General Waste</w:t>
      </w:r>
    </w:p>
    <w:p w14:paraId="7BA92135" w14:textId="6B23AC18" w:rsidR="00751BB0" w:rsidRPr="00751BB0" w:rsidRDefault="00751BB0" w:rsidP="003C465D">
      <w:pPr>
        <w:shd w:val="clear" w:color="auto" w:fill="FFFFFF"/>
        <w:spacing w:after="0" w:line="480" w:lineRule="auto"/>
        <w:rPr>
          <w:rFonts w:ascii="Times New Roman" w:eastAsia="Times New Roman" w:hAnsi="Times New Roman" w:cs="Times New Roman"/>
          <w:color w:val="262626"/>
          <w:sz w:val="24"/>
          <w:szCs w:val="24"/>
        </w:rPr>
      </w:pPr>
      <w:r>
        <w:rPr>
          <w:rFonts w:ascii="Times New Roman" w:eastAsia="Times New Roman" w:hAnsi="Times New Roman" w:cs="Times New Roman"/>
          <w:b/>
          <w:bCs/>
          <w:color w:val="262626"/>
          <w:sz w:val="24"/>
          <w:szCs w:val="24"/>
        </w:rPr>
        <w:tab/>
      </w:r>
      <w:r w:rsidR="00C50FEF" w:rsidRPr="00751BB0">
        <w:rPr>
          <w:rFonts w:ascii="Times New Roman" w:eastAsia="Times New Roman" w:hAnsi="Times New Roman" w:cs="Times New Roman"/>
          <w:color w:val="262626"/>
          <w:sz w:val="24"/>
          <w:szCs w:val="24"/>
        </w:rPr>
        <w:t>Non-Hazardous</w:t>
      </w:r>
      <w:r w:rsidRPr="00751BB0">
        <w:rPr>
          <w:rFonts w:ascii="Times New Roman" w:eastAsia="Times New Roman" w:hAnsi="Times New Roman" w:cs="Times New Roman"/>
          <w:color w:val="262626"/>
          <w:sz w:val="24"/>
          <w:szCs w:val="24"/>
        </w:rPr>
        <w:t xml:space="preserve"> waste is the highest percentage of waste in the medical field. </w:t>
      </w:r>
      <w:r>
        <w:rPr>
          <w:rFonts w:ascii="Times New Roman" w:eastAsia="Times New Roman" w:hAnsi="Times New Roman" w:cs="Times New Roman"/>
          <w:color w:val="262626"/>
          <w:sz w:val="24"/>
          <w:szCs w:val="24"/>
        </w:rPr>
        <w:t xml:space="preserve">We want to ensure that team members can differentiate between hazardous and </w:t>
      </w:r>
      <w:r w:rsidR="00C50FEF">
        <w:rPr>
          <w:rFonts w:ascii="Times New Roman" w:eastAsia="Times New Roman" w:hAnsi="Times New Roman" w:cs="Times New Roman"/>
          <w:color w:val="262626"/>
          <w:sz w:val="24"/>
          <w:szCs w:val="24"/>
        </w:rPr>
        <w:t>non-hazardous</w:t>
      </w:r>
      <w:r>
        <w:rPr>
          <w:rFonts w:ascii="Times New Roman" w:eastAsia="Times New Roman" w:hAnsi="Times New Roman" w:cs="Times New Roman"/>
          <w:color w:val="262626"/>
          <w:sz w:val="24"/>
          <w:szCs w:val="24"/>
        </w:rPr>
        <w:t xml:space="preserve">. This type of waste causes significant environmental impact if we </w:t>
      </w:r>
      <w:r w:rsidR="00C50FEF">
        <w:rPr>
          <w:rFonts w:ascii="Times New Roman" w:eastAsia="Times New Roman" w:hAnsi="Times New Roman" w:cs="Times New Roman"/>
          <w:color w:val="262626"/>
          <w:sz w:val="24"/>
          <w:szCs w:val="24"/>
        </w:rPr>
        <w:t>do not</w:t>
      </w:r>
      <w:r>
        <w:rPr>
          <w:rFonts w:ascii="Times New Roman" w:eastAsia="Times New Roman" w:hAnsi="Times New Roman" w:cs="Times New Roman"/>
          <w:color w:val="262626"/>
          <w:sz w:val="24"/>
          <w:szCs w:val="24"/>
        </w:rPr>
        <w:t xml:space="preserve"> dispose of it correctly or consider recycling. Many state and federal agencies regulate this type of waste as well. What is considered </w:t>
      </w:r>
      <w:r w:rsidR="00C50FEF">
        <w:rPr>
          <w:rFonts w:ascii="Times New Roman" w:eastAsia="Times New Roman" w:hAnsi="Times New Roman" w:cs="Times New Roman"/>
          <w:color w:val="262626"/>
          <w:sz w:val="24"/>
          <w:szCs w:val="24"/>
        </w:rPr>
        <w:t>non-hazardous</w:t>
      </w:r>
      <w:r>
        <w:rPr>
          <w:rFonts w:ascii="Times New Roman" w:eastAsia="Times New Roman" w:hAnsi="Times New Roman" w:cs="Times New Roman"/>
          <w:color w:val="262626"/>
          <w:sz w:val="24"/>
          <w:szCs w:val="24"/>
        </w:rPr>
        <w:t xml:space="preserve"> waste can vary by state. This waste cannot be contaminated with any bodily fluids and it must be clean. Clean plastic, glass, cardboard, aerosol containers and other items vary by state</w:t>
      </w:r>
      <w:r w:rsidR="004B5B92">
        <w:rPr>
          <w:rFonts w:ascii="Times New Roman" w:eastAsia="Times New Roman" w:hAnsi="Times New Roman" w:cs="Times New Roman"/>
          <w:color w:val="262626"/>
          <w:sz w:val="24"/>
          <w:szCs w:val="24"/>
        </w:rPr>
        <w:t xml:space="preserve"> are examples of </w:t>
      </w:r>
      <w:r w:rsidR="00C50FEF">
        <w:rPr>
          <w:rFonts w:ascii="Times New Roman" w:eastAsia="Times New Roman" w:hAnsi="Times New Roman" w:cs="Times New Roman"/>
          <w:color w:val="262626"/>
          <w:sz w:val="24"/>
          <w:szCs w:val="24"/>
        </w:rPr>
        <w:t>non-hazardous</w:t>
      </w:r>
      <w:r w:rsidR="004B5B92">
        <w:rPr>
          <w:rFonts w:ascii="Times New Roman" w:eastAsia="Times New Roman" w:hAnsi="Times New Roman" w:cs="Times New Roman"/>
          <w:color w:val="262626"/>
          <w:sz w:val="24"/>
          <w:szCs w:val="24"/>
        </w:rPr>
        <w:t xml:space="preserve"> waste</w:t>
      </w:r>
      <w:r>
        <w:rPr>
          <w:rFonts w:ascii="Times New Roman" w:eastAsia="Times New Roman" w:hAnsi="Times New Roman" w:cs="Times New Roman"/>
          <w:color w:val="262626"/>
          <w:sz w:val="24"/>
          <w:szCs w:val="24"/>
        </w:rPr>
        <w:t xml:space="preserve">. </w:t>
      </w:r>
      <w:r w:rsidR="004B5B92">
        <w:rPr>
          <w:rFonts w:ascii="Times New Roman" w:eastAsia="Times New Roman" w:hAnsi="Times New Roman" w:cs="Times New Roman"/>
          <w:color w:val="262626"/>
          <w:sz w:val="24"/>
          <w:szCs w:val="24"/>
        </w:rPr>
        <w:t xml:space="preserve">It is important to have a waste management program that would incorporate recycling processes along with efficiency protocols to reduce trash.  The purchasing department can ensure that when materials are purchased as part of their sustainability goal they seek for reusable, recyclable packaging.  We must ensure that we have trash containers as well as </w:t>
      </w:r>
      <w:r w:rsidR="00C50FEF">
        <w:rPr>
          <w:rFonts w:ascii="Times New Roman" w:eastAsia="Times New Roman" w:hAnsi="Times New Roman" w:cs="Times New Roman"/>
          <w:color w:val="262626"/>
          <w:sz w:val="24"/>
          <w:szCs w:val="24"/>
        </w:rPr>
        <w:t>recyclable</w:t>
      </w:r>
      <w:r w:rsidR="004B5B92">
        <w:rPr>
          <w:rFonts w:ascii="Times New Roman" w:eastAsia="Times New Roman" w:hAnsi="Times New Roman" w:cs="Times New Roman"/>
          <w:color w:val="262626"/>
          <w:sz w:val="24"/>
          <w:szCs w:val="24"/>
        </w:rPr>
        <w:t xml:space="preserve"> containers throughout our facilities.  We must evaluate what is being discarded and educate the staff and provide information regarding the findings. </w:t>
      </w:r>
    </w:p>
    <w:p w14:paraId="3FF91A4E" w14:textId="12C45A7B" w:rsidR="006E10D3" w:rsidRPr="00783FE1" w:rsidRDefault="00417A40" w:rsidP="000C14D5">
      <w:pPr>
        <w:shd w:val="clear" w:color="auto" w:fill="FFFFFF"/>
        <w:spacing w:after="0" w:line="240" w:lineRule="auto"/>
        <w:rPr>
          <w:rFonts w:ascii="Times New Roman" w:eastAsia="Times New Roman" w:hAnsi="Times New Roman" w:cs="Times New Roman"/>
          <w:color w:val="262626"/>
          <w:sz w:val="24"/>
          <w:szCs w:val="24"/>
        </w:rPr>
      </w:pPr>
      <w:r w:rsidRPr="00CE79B2">
        <w:rPr>
          <w:rFonts w:ascii="Times New Roman" w:eastAsia="Times New Roman" w:hAnsi="Times New Roman" w:cs="Times New Roman"/>
          <w:b/>
          <w:bCs/>
          <w:color w:val="262626"/>
          <w:sz w:val="24"/>
          <w:szCs w:val="24"/>
        </w:rPr>
        <w:lastRenderedPageBreak/>
        <w:t>S</w:t>
      </w:r>
      <w:r w:rsidR="00634282" w:rsidRPr="00CE79B2">
        <w:rPr>
          <w:rFonts w:ascii="Times New Roman" w:eastAsia="Times New Roman" w:hAnsi="Times New Roman" w:cs="Times New Roman"/>
          <w:b/>
          <w:bCs/>
          <w:color w:val="262626"/>
          <w:sz w:val="24"/>
          <w:szCs w:val="24"/>
        </w:rPr>
        <w:t>ummary</w:t>
      </w:r>
      <w:r w:rsidR="00057D98" w:rsidRPr="00783FE1">
        <w:rPr>
          <w:rFonts w:ascii="Times New Roman" w:eastAsia="Times New Roman" w:hAnsi="Times New Roman" w:cs="Times New Roman"/>
          <w:color w:val="262626"/>
          <w:sz w:val="24"/>
          <w:szCs w:val="24"/>
        </w:rPr>
        <w:t xml:space="preserve">: </w:t>
      </w:r>
    </w:p>
    <w:p w14:paraId="7C371D2D" w14:textId="7684DA10" w:rsidR="006E10D3" w:rsidRPr="00783FE1" w:rsidRDefault="006E10D3" w:rsidP="006E10D3">
      <w:pPr>
        <w:rPr>
          <w:rFonts w:ascii="Times New Roman" w:hAnsi="Times New Roman" w:cs="Times New Roman"/>
          <w:sz w:val="24"/>
          <w:szCs w:val="24"/>
        </w:rPr>
      </w:pPr>
    </w:p>
    <w:tbl>
      <w:tblPr>
        <w:tblStyle w:val="TableGrid"/>
        <w:tblW w:w="0" w:type="auto"/>
        <w:jc w:val="center"/>
        <w:tblLook w:val="04A0" w:firstRow="1" w:lastRow="0" w:firstColumn="1" w:lastColumn="0" w:noHBand="0" w:noVBand="1"/>
      </w:tblPr>
      <w:tblGrid>
        <w:gridCol w:w="2737"/>
        <w:gridCol w:w="1252"/>
        <w:gridCol w:w="1336"/>
        <w:gridCol w:w="1140"/>
        <w:gridCol w:w="1449"/>
        <w:gridCol w:w="1436"/>
      </w:tblGrid>
      <w:tr w:rsidR="00DD3E0E" w:rsidRPr="00436FC6" w14:paraId="32514752" w14:textId="77777777" w:rsidTr="00B57591">
        <w:trPr>
          <w:trHeight w:val="575"/>
          <w:jc w:val="center"/>
        </w:trPr>
        <w:tc>
          <w:tcPr>
            <w:tcW w:w="2736" w:type="dxa"/>
          </w:tcPr>
          <w:p w14:paraId="3E84F902" w14:textId="6E8D63C3" w:rsidR="00193BA1" w:rsidRPr="00436FC6" w:rsidRDefault="003C465D" w:rsidP="00797AAE">
            <w:pPr>
              <w:jc w:val="center"/>
              <w:rPr>
                <w:rFonts w:ascii="Times New Roman" w:hAnsi="Times New Roman" w:cs="Times New Roman"/>
                <w:sz w:val="20"/>
                <w:szCs w:val="20"/>
              </w:rPr>
            </w:pPr>
            <w:r>
              <w:rPr>
                <w:rFonts w:ascii="Times New Roman" w:hAnsi="Times New Roman" w:cs="Times New Roman"/>
                <w:sz w:val="20"/>
                <w:szCs w:val="20"/>
              </w:rPr>
              <w:t>Waste Category</w:t>
            </w:r>
          </w:p>
        </w:tc>
        <w:tc>
          <w:tcPr>
            <w:tcW w:w="1254" w:type="dxa"/>
          </w:tcPr>
          <w:p w14:paraId="0E519A98" w14:textId="333CAF96" w:rsidR="00193BA1" w:rsidRPr="00436FC6" w:rsidRDefault="00CE79B2" w:rsidP="00797AAE">
            <w:pPr>
              <w:jc w:val="center"/>
              <w:rPr>
                <w:rFonts w:ascii="Times New Roman" w:hAnsi="Times New Roman" w:cs="Times New Roman"/>
                <w:sz w:val="20"/>
                <w:szCs w:val="20"/>
              </w:rPr>
            </w:pPr>
            <w:r>
              <w:rPr>
                <w:rFonts w:ascii="Times New Roman" w:hAnsi="Times New Roman" w:cs="Times New Roman"/>
                <w:sz w:val="20"/>
                <w:szCs w:val="20"/>
              </w:rPr>
              <w:t>Description and common types</w:t>
            </w:r>
          </w:p>
        </w:tc>
        <w:tc>
          <w:tcPr>
            <w:tcW w:w="1351" w:type="dxa"/>
          </w:tcPr>
          <w:p w14:paraId="6BA47D07" w14:textId="07EF573C" w:rsidR="00193BA1" w:rsidRPr="00436FC6" w:rsidRDefault="00CE79B2" w:rsidP="00797AAE">
            <w:pPr>
              <w:jc w:val="center"/>
              <w:rPr>
                <w:rFonts w:ascii="Times New Roman" w:hAnsi="Times New Roman" w:cs="Times New Roman"/>
                <w:sz w:val="20"/>
                <w:szCs w:val="20"/>
              </w:rPr>
            </w:pPr>
            <w:r>
              <w:rPr>
                <w:rFonts w:ascii="Times New Roman" w:hAnsi="Times New Roman" w:cs="Times New Roman"/>
                <w:sz w:val="20"/>
                <w:szCs w:val="20"/>
              </w:rPr>
              <w:t>Sources</w:t>
            </w:r>
          </w:p>
        </w:tc>
        <w:tc>
          <w:tcPr>
            <w:tcW w:w="1151" w:type="dxa"/>
          </w:tcPr>
          <w:p w14:paraId="205D5E25" w14:textId="30B41329" w:rsidR="00193BA1" w:rsidRPr="00436FC6" w:rsidRDefault="00CE79B2" w:rsidP="00797AAE">
            <w:pPr>
              <w:jc w:val="center"/>
              <w:rPr>
                <w:rFonts w:ascii="Times New Roman" w:hAnsi="Times New Roman" w:cs="Times New Roman"/>
                <w:sz w:val="20"/>
                <w:szCs w:val="20"/>
              </w:rPr>
            </w:pPr>
            <w:r>
              <w:rPr>
                <w:rFonts w:ascii="Times New Roman" w:hAnsi="Times New Roman" w:cs="Times New Roman"/>
                <w:sz w:val="20"/>
                <w:szCs w:val="20"/>
              </w:rPr>
              <w:t>Generated yearly</w:t>
            </w:r>
          </w:p>
        </w:tc>
        <w:tc>
          <w:tcPr>
            <w:tcW w:w="1410" w:type="dxa"/>
          </w:tcPr>
          <w:p w14:paraId="38F17ACC" w14:textId="6D3742F4" w:rsidR="00193BA1" w:rsidRPr="00436FC6" w:rsidRDefault="00CE79B2" w:rsidP="00797AAE">
            <w:pPr>
              <w:jc w:val="center"/>
              <w:rPr>
                <w:rFonts w:ascii="Times New Roman" w:hAnsi="Times New Roman" w:cs="Times New Roman"/>
                <w:sz w:val="20"/>
                <w:szCs w:val="20"/>
              </w:rPr>
            </w:pPr>
            <w:r>
              <w:rPr>
                <w:rFonts w:ascii="Times New Roman" w:hAnsi="Times New Roman" w:cs="Times New Roman"/>
                <w:sz w:val="20"/>
                <w:szCs w:val="20"/>
              </w:rPr>
              <w:t>How do we dispose of it?</w:t>
            </w:r>
          </w:p>
        </w:tc>
        <w:tc>
          <w:tcPr>
            <w:tcW w:w="1448" w:type="dxa"/>
          </w:tcPr>
          <w:p w14:paraId="2300B748" w14:textId="38F400D1" w:rsidR="00193BA1" w:rsidRPr="00436FC6" w:rsidRDefault="00CE79B2" w:rsidP="00797AAE">
            <w:pPr>
              <w:jc w:val="center"/>
              <w:rPr>
                <w:rFonts w:ascii="Times New Roman" w:hAnsi="Times New Roman" w:cs="Times New Roman"/>
                <w:sz w:val="20"/>
                <w:szCs w:val="20"/>
              </w:rPr>
            </w:pPr>
            <w:r>
              <w:rPr>
                <w:rFonts w:ascii="Times New Roman" w:hAnsi="Times New Roman" w:cs="Times New Roman"/>
                <w:sz w:val="20"/>
                <w:szCs w:val="20"/>
              </w:rPr>
              <w:t>How do we reduce?</w:t>
            </w:r>
          </w:p>
        </w:tc>
      </w:tr>
      <w:tr w:rsidR="00DD3E0E" w:rsidRPr="00436FC6" w14:paraId="244CF676" w14:textId="77777777" w:rsidTr="00B57591">
        <w:trPr>
          <w:jc w:val="center"/>
        </w:trPr>
        <w:tc>
          <w:tcPr>
            <w:tcW w:w="2736" w:type="dxa"/>
          </w:tcPr>
          <w:p w14:paraId="4AB8E229" w14:textId="77777777" w:rsidR="00EE03B8" w:rsidRDefault="003C465D" w:rsidP="00797AAE">
            <w:pPr>
              <w:jc w:val="center"/>
              <w:rPr>
                <w:rFonts w:ascii="Times New Roman" w:hAnsi="Times New Roman" w:cs="Times New Roman"/>
                <w:b/>
                <w:bCs/>
                <w:sz w:val="20"/>
                <w:szCs w:val="20"/>
              </w:rPr>
            </w:pPr>
            <w:r w:rsidRPr="003C465D">
              <w:rPr>
                <w:rFonts w:ascii="Times New Roman" w:hAnsi="Times New Roman" w:cs="Times New Roman"/>
                <w:b/>
                <w:bCs/>
                <w:sz w:val="20"/>
                <w:szCs w:val="20"/>
              </w:rPr>
              <w:t>Infectious</w:t>
            </w:r>
          </w:p>
          <w:p w14:paraId="7329E02A" w14:textId="3DEA1A30" w:rsidR="00CE79B2" w:rsidRPr="003C465D" w:rsidRDefault="00CE79B2" w:rsidP="00797AAE">
            <w:pPr>
              <w:jc w:val="center"/>
              <w:rPr>
                <w:rFonts w:ascii="Times New Roman" w:hAnsi="Times New Roman" w:cs="Times New Roman"/>
                <w:b/>
                <w:bCs/>
                <w:sz w:val="20"/>
                <w:szCs w:val="20"/>
              </w:rPr>
            </w:pPr>
            <w:r>
              <w:rPr>
                <w:noProof/>
              </w:rPr>
              <w:drawing>
                <wp:inline distT="0" distB="0" distL="0" distR="0" wp14:anchorId="58FB8179" wp14:editId="7ECBD07A">
                  <wp:extent cx="1190625" cy="11906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190625" cy="1190625"/>
                          </a:xfrm>
                          <a:prstGeom prst="rect">
                            <a:avLst/>
                          </a:prstGeom>
                        </pic:spPr>
                      </pic:pic>
                    </a:graphicData>
                  </a:graphic>
                </wp:inline>
              </w:drawing>
            </w:r>
          </w:p>
        </w:tc>
        <w:tc>
          <w:tcPr>
            <w:tcW w:w="1254" w:type="dxa"/>
          </w:tcPr>
          <w:p w14:paraId="2889A11F" w14:textId="5C23DC9C" w:rsidR="00193BA1" w:rsidRPr="00436FC6" w:rsidRDefault="00193BA1" w:rsidP="00797AAE">
            <w:pPr>
              <w:jc w:val="center"/>
              <w:rPr>
                <w:rFonts w:ascii="Times New Roman" w:hAnsi="Times New Roman" w:cs="Times New Roman"/>
                <w:sz w:val="20"/>
                <w:szCs w:val="20"/>
              </w:rPr>
            </w:pPr>
          </w:p>
        </w:tc>
        <w:tc>
          <w:tcPr>
            <w:tcW w:w="1351" w:type="dxa"/>
          </w:tcPr>
          <w:p w14:paraId="42F6F176" w14:textId="66D343A8" w:rsidR="00193BA1" w:rsidRPr="00436FC6" w:rsidRDefault="00193BA1" w:rsidP="00797AAE">
            <w:pPr>
              <w:jc w:val="center"/>
              <w:rPr>
                <w:rFonts w:ascii="Times New Roman" w:hAnsi="Times New Roman" w:cs="Times New Roman"/>
                <w:sz w:val="20"/>
                <w:szCs w:val="20"/>
              </w:rPr>
            </w:pPr>
          </w:p>
        </w:tc>
        <w:tc>
          <w:tcPr>
            <w:tcW w:w="1151" w:type="dxa"/>
          </w:tcPr>
          <w:p w14:paraId="169A157C" w14:textId="28FFC074" w:rsidR="00193BA1" w:rsidRPr="00436FC6" w:rsidRDefault="00193BA1" w:rsidP="00797AAE">
            <w:pPr>
              <w:jc w:val="center"/>
              <w:rPr>
                <w:rFonts w:ascii="Times New Roman" w:hAnsi="Times New Roman" w:cs="Times New Roman"/>
                <w:sz w:val="20"/>
                <w:szCs w:val="20"/>
              </w:rPr>
            </w:pPr>
          </w:p>
        </w:tc>
        <w:tc>
          <w:tcPr>
            <w:tcW w:w="1410" w:type="dxa"/>
          </w:tcPr>
          <w:p w14:paraId="3036F2D1" w14:textId="7686FD1A" w:rsidR="00193BA1" w:rsidRPr="00436FC6" w:rsidRDefault="00193BA1" w:rsidP="00797AAE">
            <w:pPr>
              <w:jc w:val="center"/>
              <w:rPr>
                <w:rFonts w:ascii="Times New Roman" w:hAnsi="Times New Roman" w:cs="Times New Roman"/>
                <w:sz w:val="20"/>
                <w:szCs w:val="20"/>
              </w:rPr>
            </w:pPr>
          </w:p>
        </w:tc>
        <w:tc>
          <w:tcPr>
            <w:tcW w:w="1448" w:type="dxa"/>
          </w:tcPr>
          <w:p w14:paraId="470DFB51" w14:textId="33A8BBEB" w:rsidR="00193BA1" w:rsidRPr="00436FC6" w:rsidRDefault="00193BA1" w:rsidP="00797AAE">
            <w:pPr>
              <w:jc w:val="center"/>
              <w:rPr>
                <w:rFonts w:ascii="Times New Roman" w:hAnsi="Times New Roman" w:cs="Times New Roman"/>
                <w:sz w:val="20"/>
                <w:szCs w:val="20"/>
              </w:rPr>
            </w:pPr>
          </w:p>
        </w:tc>
      </w:tr>
      <w:tr w:rsidR="00DD3E0E" w:rsidRPr="00436FC6" w14:paraId="21F2F1A6" w14:textId="77777777" w:rsidTr="00B57591">
        <w:trPr>
          <w:jc w:val="center"/>
        </w:trPr>
        <w:tc>
          <w:tcPr>
            <w:tcW w:w="2736" w:type="dxa"/>
          </w:tcPr>
          <w:p w14:paraId="22524D60" w14:textId="7BF68291" w:rsidR="003C465D" w:rsidRDefault="003C465D" w:rsidP="003C465D">
            <w:pPr>
              <w:shd w:val="clear" w:color="auto" w:fill="FFFFFF"/>
              <w:spacing w:line="480" w:lineRule="auto"/>
              <w:rPr>
                <w:rFonts w:ascii="Times New Roman" w:eastAsia="Times New Roman" w:hAnsi="Times New Roman" w:cs="Times New Roman"/>
                <w:b/>
                <w:bCs/>
                <w:color w:val="262626"/>
                <w:sz w:val="24"/>
                <w:szCs w:val="24"/>
              </w:rPr>
            </w:pPr>
            <w:r w:rsidRPr="003C465D">
              <w:rPr>
                <w:rFonts w:ascii="Times New Roman" w:eastAsia="Times New Roman" w:hAnsi="Times New Roman" w:cs="Times New Roman"/>
                <w:b/>
                <w:bCs/>
                <w:color w:val="262626"/>
                <w:sz w:val="24"/>
                <w:szCs w:val="24"/>
              </w:rPr>
              <w:t>Pathological</w:t>
            </w:r>
          </w:p>
          <w:p w14:paraId="01B462EA" w14:textId="280FA698" w:rsidR="000C7930" w:rsidRDefault="000C7930" w:rsidP="003C465D">
            <w:pPr>
              <w:shd w:val="clear" w:color="auto" w:fill="FFFFFF"/>
              <w:spacing w:line="480" w:lineRule="auto"/>
              <w:rPr>
                <w:rFonts w:ascii="Times New Roman" w:eastAsia="Times New Roman" w:hAnsi="Times New Roman" w:cs="Times New Roman"/>
                <w:b/>
                <w:bCs/>
                <w:color w:val="262626"/>
                <w:sz w:val="24"/>
                <w:szCs w:val="24"/>
              </w:rPr>
            </w:pPr>
            <w:r>
              <w:rPr>
                <w:noProof/>
              </w:rPr>
              <w:drawing>
                <wp:inline distT="0" distB="0" distL="0" distR="0" wp14:anchorId="5A9A7AF9" wp14:editId="6955CDD8">
                  <wp:extent cx="1101023" cy="1333101"/>
                  <wp:effectExtent l="0" t="0" r="4445" b="63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110057" cy="1344039"/>
                          </a:xfrm>
                          <a:prstGeom prst="rect">
                            <a:avLst/>
                          </a:prstGeom>
                        </pic:spPr>
                      </pic:pic>
                    </a:graphicData>
                  </a:graphic>
                </wp:inline>
              </w:drawing>
            </w:r>
          </w:p>
          <w:p w14:paraId="3797C97C" w14:textId="6555E09A" w:rsidR="00EE03B8" w:rsidRPr="00436FC6" w:rsidRDefault="00EE03B8" w:rsidP="003C465D">
            <w:pPr>
              <w:jc w:val="center"/>
              <w:rPr>
                <w:rFonts w:ascii="Times New Roman" w:hAnsi="Times New Roman" w:cs="Times New Roman"/>
                <w:sz w:val="20"/>
                <w:szCs w:val="20"/>
              </w:rPr>
            </w:pPr>
          </w:p>
        </w:tc>
        <w:tc>
          <w:tcPr>
            <w:tcW w:w="1254" w:type="dxa"/>
          </w:tcPr>
          <w:p w14:paraId="551971DD" w14:textId="6B3DE861" w:rsidR="00193BA1" w:rsidRPr="00436FC6" w:rsidRDefault="00193BA1" w:rsidP="0048719C">
            <w:pPr>
              <w:jc w:val="center"/>
              <w:rPr>
                <w:rFonts w:ascii="Times New Roman" w:hAnsi="Times New Roman" w:cs="Times New Roman"/>
                <w:sz w:val="20"/>
                <w:szCs w:val="20"/>
              </w:rPr>
            </w:pPr>
          </w:p>
        </w:tc>
        <w:tc>
          <w:tcPr>
            <w:tcW w:w="1351" w:type="dxa"/>
          </w:tcPr>
          <w:p w14:paraId="4C3200A1" w14:textId="4108D26A" w:rsidR="00193BA1" w:rsidRPr="00436FC6" w:rsidRDefault="00193BA1" w:rsidP="0048719C">
            <w:pPr>
              <w:jc w:val="center"/>
              <w:rPr>
                <w:rFonts w:ascii="Times New Roman" w:hAnsi="Times New Roman" w:cs="Times New Roman"/>
                <w:sz w:val="20"/>
                <w:szCs w:val="20"/>
              </w:rPr>
            </w:pPr>
          </w:p>
        </w:tc>
        <w:tc>
          <w:tcPr>
            <w:tcW w:w="1151" w:type="dxa"/>
          </w:tcPr>
          <w:p w14:paraId="354EF60F" w14:textId="2AD5E84F" w:rsidR="00193BA1" w:rsidRPr="00436FC6" w:rsidRDefault="00193BA1" w:rsidP="0048719C">
            <w:pPr>
              <w:jc w:val="center"/>
              <w:rPr>
                <w:rFonts w:ascii="Times New Roman" w:hAnsi="Times New Roman" w:cs="Times New Roman"/>
                <w:sz w:val="20"/>
                <w:szCs w:val="20"/>
              </w:rPr>
            </w:pPr>
          </w:p>
        </w:tc>
        <w:tc>
          <w:tcPr>
            <w:tcW w:w="1410" w:type="dxa"/>
          </w:tcPr>
          <w:p w14:paraId="3142618F" w14:textId="6B3DE73A" w:rsidR="00193BA1" w:rsidRPr="00436FC6" w:rsidRDefault="00193BA1" w:rsidP="0048719C">
            <w:pPr>
              <w:jc w:val="center"/>
              <w:rPr>
                <w:rFonts w:ascii="Times New Roman" w:hAnsi="Times New Roman" w:cs="Times New Roman"/>
                <w:sz w:val="20"/>
                <w:szCs w:val="20"/>
              </w:rPr>
            </w:pPr>
          </w:p>
        </w:tc>
        <w:tc>
          <w:tcPr>
            <w:tcW w:w="1448" w:type="dxa"/>
          </w:tcPr>
          <w:p w14:paraId="5AA5890F" w14:textId="40DC95AE" w:rsidR="00193BA1" w:rsidRPr="00436FC6" w:rsidRDefault="00193BA1" w:rsidP="0048719C">
            <w:pPr>
              <w:jc w:val="center"/>
              <w:rPr>
                <w:rFonts w:ascii="Times New Roman" w:hAnsi="Times New Roman" w:cs="Times New Roman"/>
                <w:sz w:val="20"/>
                <w:szCs w:val="20"/>
              </w:rPr>
            </w:pPr>
          </w:p>
        </w:tc>
      </w:tr>
      <w:tr w:rsidR="00DD3E0E" w:rsidRPr="00436FC6" w14:paraId="1AAC759A" w14:textId="77777777" w:rsidTr="00B57591">
        <w:trPr>
          <w:jc w:val="center"/>
        </w:trPr>
        <w:tc>
          <w:tcPr>
            <w:tcW w:w="2736" w:type="dxa"/>
          </w:tcPr>
          <w:p w14:paraId="349FF4CB" w14:textId="46F3E812" w:rsidR="003C465D" w:rsidRDefault="003C465D" w:rsidP="003C465D">
            <w:pPr>
              <w:shd w:val="clear" w:color="auto" w:fill="FFFFFF"/>
              <w:spacing w:line="480" w:lineRule="auto"/>
              <w:rPr>
                <w:rFonts w:ascii="Times New Roman" w:eastAsia="Times New Roman" w:hAnsi="Times New Roman" w:cs="Times New Roman"/>
                <w:b/>
                <w:bCs/>
                <w:color w:val="262626"/>
                <w:sz w:val="24"/>
                <w:szCs w:val="24"/>
              </w:rPr>
            </w:pPr>
            <w:r>
              <w:rPr>
                <w:rFonts w:ascii="Times New Roman" w:eastAsia="Times New Roman" w:hAnsi="Times New Roman" w:cs="Times New Roman"/>
                <w:b/>
                <w:bCs/>
                <w:color w:val="262626"/>
                <w:sz w:val="24"/>
                <w:szCs w:val="24"/>
              </w:rPr>
              <w:t>Sharps</w:t>
            </w:r>
          </w:p>
          <w:p w14:paraId="161ACB2A" w14:textId="5974E6BE" w:rsidR="000C7930" w:rsidRDefault="000C7930" w:rsidP="003C465D">
            <w:pPr>
              <w:shd w:val="clear" w:color="auto" w:fill="FFFFFF"/>
              <w:spacing w:line="480" w:lineRule="auto"/>
              <w:rPr>
                <w:rFonts w:ascii="Times New Roman" w:eastAsia="Times New Roman" w:hAnsi="Times New Roman" w:cs="Times New Roman"/>
                <w:b/>
                <w:bCs/>
                <w:color w:val="262626"/>
                <w:sz w:val="24"/>
                <w:szCs w:val="24"/>
              </w:rPr>
            </w:pPr>
            <w:r>
              <w:rPr>
                <w:noProof/>
              </w:rPr>
              <w:drawing>
                <wp:inline distT="0" distB="0" distL="0" distR="0" wp14:anchorId="74C4EF78" wp14:editId="416057A8">
                  <wp:extent cx="1206708" cy="8001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212516" cy="803951"/>
                          </a:xfrm>
                          <a:prstGeom prst="rect">
                            <a:avLst/>
                          </a:prstGeom>
                        </pic:spPr>
                      </pic:pic>
                    </a:graphicData>
                  </a:graphic>
                </wp:inline>
              </w:drawing>
            </w:r>
          </w:p>
          <w:p w14:paraId="33DCEF39" w14:textId="5F17B05E" w:rsidR="000C7930" w:rsidRDefault="000C7930" w:rsidP="003C465D">
            <w:pPr>
              <w:shd w:val="clear" w:color="auto" w:fill="FFFFFF"/>
              <w:spacing w:line="480" w:lineRule="auto"/>
              <w:rPr>
                <w:rFonts w:ascii="Times New Roman" w:eastAsia="Times New Roman" w:hAnsi="Times New Roman" w:cs="Times New Roman"/>
                <w:b/>
                <w:bCs/>
                <w:color w:val="262626"/>
                <w:sz w:val="24"/>
                <w:szCs w:val="24"/>
              </w:rPr>
            </w:pPr>
          </w:p>
          <w:p w14:paraId="002D21AF" w14:textId="65C52C13" w:rsidR="00EE03B8" w:rsidRPr="00436FC6" w:rsidRDefault="00EE03B8" w:rsidP="003C465D">
            <w:pPr>
              <w:jc w:val="center"/>
              <w:rPr>
                <w:rFonts w:ascii="Times New Roman" w:hAnsi="Times New Roman" w:cs="Times New Roman"/>
                <w:sz w:val="20"/>
                <w:szCs w:val="20"/>
              </w:rPr>
            </w:pPr>
          </w:p>
        </w:tc>
        <w:tc>
          <w:tcPr>
            <w:tcW w:w="1254" w:type="dxa"/>
          </w:tcPr>
          <w:p w14:paraId="5E71E8C6" w14:textId="30736754" w:rsidR="00193BA1" w:rsidRPr="00436FC6" w:rsidRDefault="00193BA1" w:rsidP="00C57A85">
            <w:pPr>
              <w:jc w:val="center"/>
              <w:rPr>
                <w:rFonts w:ascii="Times New Roman" w:hAnsi="Times New Roman" w:cs="Times New Roman"/>
                <w:sz w:val="20"/>
                <w:szCs w:val="20"/>
              </w:rPr>
            </w:pPr>
          </w:p>
        </w:tc>
        <w:tc>
          <w:tcPr>
            <w:tcW w:w="1351" w:type="dxa"/>
          </w:tcPr>
          <w:p w14:paraId="52FBE898" w14:textId="564FD103" w:rsidR="00193BA1" w:rsidRPr="00436FC6" w:rsidRDefault="00193BA1" w:rsidP="00C57A85">
            <w:pPr>
              <w:jc w:val="center"/>
              <w:rPr>
                <w:rFonts w:ascii="Times New Roman" w:hAnsi="Times New Roman" w:cs="Times New Roman"/>
                <w:sz w:val="20"/>
                <w:szCs w:val="20"/>
              </w:rPr>
            </w:pPr>
          </w:p>
        </w:tc>
        <w:tc>
          <w:tcPr>
            <w:tcW w:w="1151" w:type="dxa"/>
          </w:tcPr>
          <w:p w14:paraId="2516F054" w14:textId="4F125594" w:rsidR="00193BA1" w:rsidRPr="00436FC6" w:rsidRDefault="00193BA1" w:rsidP="00C57A85">
            <w:pPr>
              <w:jc w:val="center"/>
              <w:rPr>
                <w:rFonts w:ascii="Times New Roman" w:hAnsi="Times New Roman" w:cs="Times New Roman"/>
                <w:sz w:val="20"/>
                <w:szCs w:val="20"/>
              </w:rPr>
            </w:pPr>
          </w:p>
        </w:tc>
        <w:tc>
          <w:tcPr>
            <w:tcW w:w="1410" w:type="dxa"/>
          </w:tcPr>
          <w:p w14:paraId="7C0E8993" w14:textId="0D69E16A" w:rsidR="00193BA1" w:rsidRPr="00436FC6" w:rsidRDefault="00193BA1" w:rsidP="00C57A85">
            <w:pPr>
              <w:jc w:val="center"/>
              <w:rPr>
                <w:rFonts w:ascii="Times New Roman" w:hAnsi="Times New Roman" w:cs="Times New Roman"/>
                <w:sz w:val="20"/>
                <w:szCs w:val="20"/>
              </w:rPr>
            </w:pPr>
          </w:p>
        </w:tc>
        <w:tc>
          <w:tcPr>
            <w:tcW w:w="1448" w:type="dxa"/>
          </w:tcPr>
          <w:p w14:paraId="54C0BC0B" w14:textId="31F96066" w:rsidR="00193BA1" w:rsidRPr="00436FC6" w:rsidRDefault="00193BA1" w:rsidP="00C57A85">
            <w:pPr>
              <w:jc w:val="center"/>
              <w:rPr>
                <w:rFonts w:ascii="Times New Roman" w:hAnsi="Times New Roman" w:cs="Times New Roman"/>
                <w:sz w:val="20"/>
                <w:szCs w:val="20"/>
              </w:rPr>
            </w:pPr>
          </w:p>
        </w:tc>
      </w:tr>
      <w:tr w:rsidR="00DD3E0E" w:rsidRPr="00436FC6" w14:paraId="0C84B64F" w14:textId="77777777" w:rsidTr="00B57591">
        <w:trPr>
          <w:trHeight w:val="2393"/>
          <w:jc w:val="center"/>
        </w:trPr>
        <w:tc>
          <w:tcPr>
            <w:tcW w:w="2736" w:type="dxa"/>
          </w:tcPr>
          <w:p w14:paraId="4BAAA6DB" w14:textId="31819E1B" w:rsidR="008730D0" w:rsidRPr="00436FC6" w:rsidRDefault="008730D0" w:rsidP="00C57A85">
            <w:pPr>
              <w:jc w:val="center"/>
              <w:rPr>
                <w:rFonts w:ascii="Times New Roman" w:hAnsi="Times New Roman" w:cs="Times New Roman"/>
                <w:sz w:val="20"/>
                <w:szCs w:val="20"/>
              </w:rPr>
            </w:pPr>
          </w:p>
          <w:p w14:paraId="538576BE" w14:textId="5B20C462" w:rsidR="00CE79B2" w:rsidRDefault="00CE79B2" w:rsidP="00CE79B2">
            <w:pPr>
              <w:shd w:val="clear" w:color="auto" w:fill="FFFFFF"/>
              <w:spacing w:line="480" w:lineRule="auto"/>
              <w:rPr>
                <w:rFonts w:ascii="Times New Roman" w:eastAsia="Times New Roman" w:hAnsi="Times New Roman" w:cs="Times New Roman"/>
                <w:b/>
                <w:bCs/>
                <w:color w:val="262626"/>
                <w:sz w:val="24"/>
                <w:szCs w:val="24"/>
              </w:rPr>
            </w:pPr>
            <w:r>
              <w:rPr>
                <w:rFonts w:ascii="Times New Roman" w:eastAsia="Times New Roman" w:hAnsi="Times New Roman" w:cs="Times New Roman"/>
                <w:b/>
                <w:bCs/>
                <w:color w:val="262626"/>
                <w:sz w:val="24"/>
                <w:szCs w:val="24"/>
              </w:rPr>
              <w:t>Chemicals</w:t>
            </w:r>
          </w:p>
          <w:p w14:paraId="18515714" w14:textId="3497A157" w:rsidR="000C7930" w:rsidRDefault="000C7930" w:rsidP="00CE79B2">
            <w:pPr>
              <w:shd w:val="clear" w:color="auto" w:fill="FFFFFF"/>
              <w:spacing w:line="480" w:lineRule="auto"/>
              <w:rPr>
                <w:rFonts w:ascii="Times New Roman" w:eastAsia="Times New Roman" w:hAnsi="Times New Roman" w:cs="Times New Roman"/>
                <w:b/>
                <w:bCs/>
                <w:color w:val="262626"/>
                <w:sz w:val="24"/>
                <w:szCs w:val="24"/>
              </w:rPr>
            </w:pPr>
            <w:r>
              <w:rPr>
                <w:noProof/>
              </w:rPr>
              <w:drawing>
                <wp:inline distT="0" distB="0" distL="0" distR="0" wp14:anchorId="27822B96" wp14:editId="10E55EB7">
                  <wp:extent cx="732931" cy="647065"/>
                  <wp:effectExtent l="0" t="0" r="0" b="63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41786" cy="654882"/>
                          </a:xfrm>
                          <a:prstGeom prst="rect">
                            <a:avLst/>
                          </a:prstGeom>
                        </pic:spPr>
                      </pic:pic>
                    </a:graphicData>
                  </a:graphic>
                </wp:inline>
              </w:drawing>
            </w:r>
          </w:p>
          <w:p w14:paraId="3C0FBA44" w14:textId="5A7DB50B" w:rsidR="007D3B14" w:rsidRPr="00436FC6" w:rsidRDefault="007D3B14" w:rsidP="000C7930">
            <w:pPr>
              <w:rPr>
                <w:rFonts w:ascii="Times New Roman" w:hAnsi="Times New Roman" w:cs="Times New Roman"/>
                <w:sz w:val="20"/>
                <w:szCs w:val="20"/>
              </w:rPr>
            </w:pPr>
          </w:p>
        </w:tc>
        <w:tc>
          <w:tcPr>
            <w:tcW w:w="1254" w:type="dxa"/>
          </w:tcPr>
          <w:p w14:paraId="42698996" w14:textId="1634E0D6" w:rsidR="008730D0" w:rsidRPr="00436FC6" w:rsidRDefault="008730D0" w:rsidP="00C57A85">
            <w:pPr>
              <w:jc w:val="center"/>
              <w:rPr>
                <w:rFonts w:ascii="Times New Roman" w:hAnsi="Times New Roman" w:cs="Times New Roman"/>
                <w:sz w:val="20"/>
                <w:szCs w:val="20"/>
              </w:rPr>
            </w:pPr>
          </w:p>
        </w:tc>
        <w:tc>
          <w:tcPr>
            <w:tcW w:w="1351" w:type="dxa"/>
          </w:tcPr>
          <w:p w14:paraId="65D012E3" w14:textId="05A23EB3" w:rsidR="008730D0" w:rsidRPr="00436FC6" w:rsidRDefault="008730D0" w:rsidP="00C57A85">
            <w:pPr>
              <w:jc w:val="center"/>
              <w:rPr>
                <w:rFonts w:ascii="Times New Roman" w:hAnsi="Times New Roman" w:cs="Times New Roman"/>
                <w:sz w:val="20"/>
                <w:szCs w:val="20"/>
              </w:rPr>
            </w:pPr>
          </w:p>
        </w:tc>
        <w:tc>
          <w:tcPr>
            <w:tcW w:w="1151" w:type="dxa"/>
          </w:tcPr>
          <w:p w14:paraId="7A716EAB" w14:textId="3C4BFB0C" w:rsidR="008730D0" w:rsidRPr="00436FC6" w:rsidRDefault="008730D0" w:rsidP="00C57A85">
            <w:pPr>
              <w:jc w:val="center"/>
              <w:rPr>
                <w:rFonts w:ascii="Times New Roman" w:hAnsi="Times New Roman" w:cs="Times New Roman"/>
                <w:sz w:val="20"/>
                <w:szCs w:val="20"/>
              </w:rPr>
            </w:pPr>
          </w:p>
        </w:tc>
        <w:tc>
          <w:tcPr>
            <w:tcW w:w="1410" w:type="dxa"/>
          </w:tcPr>
          <w:p w14:paraId="6CAF9F03" w14:textId="49EAC0AB" w:rsidR="008730D0" w:rsidRPr="00436FC6" w:rsidRDefault="008730D0" w:rsidP="00C57A85">
            <w:pPr>
              <w:jc w:val="center"/>
              <w:rPr>
                <w:rFonts w:ascii="Times New Roman" w:hAnsi="Times New Roman" w:cs="Times New Roman"/>
                <w:sz w:val="20"/>
                <w:szCs w:val="20"/>
              </w:rPr>
            </w:pPr>
          </w:p>
        </w:tc>
        <w:tc>
          <w:tcPr>
            <w:tcW w:w="1448" w:type="dxa"/>
          </w:tcPr>
          <w:p w14:paraId="287430E6" w14:textId="4DEE3AA2" w:rsidR="008730D0" w:rsidRPr="00436FC6" w:rsidRDefault="008730D0" w:rsidP="00C57A85">
            <w:pPr>
              <w:jc w:val="center"/>
              <w:rPr>
                <w:rFonts w:ascii="Times New Roman" w:hAnsi="Times New Roman" w:cs="Times New Roman"/>
                <w:sz w:val="20"/>
                <w:szCs w:val="20"/>
              </w:rPr>
            </w:pPr>
          </w:p>
        </w:tc>
      </w:tr>
      <w:tr w:rsidR="00DD3E0E" w:rsidRPr="00436FC6" w14:paraId="68F08812" w14:textId="77777777" w:rsidTr="00B57591">
        <w:trPr>
          <w:trHeight w:val="2420"/>
          <w:jc w:val="center"/>
        </w:trPr>
        <w:tc>
          <w:tcPr>
            <w:tcW w:w="2736" w:type="dxa"/>
          </w:tcPr>
          <w:p w14:paraId="0D06C8F4" w14:textId="2AB8EFB8" w:rsidR="00B57591" w:rsidRDefault="00B57591" w:rsidP="00B57591">
            <w:pPr>
              <w:shd w:val="clear" w:color="auto" w:fill="FFFFFF"/>
              <w:spacing w:line="480" w:lineRule="auto"/>
              <w:rPr>
                <w:rFonts w:ascii="Times New Roman" w:eastAsia="Times New Roman" w:hAnsi="Times New Roman" w:cs="Times New Roman"/>
                <w:b/>
                <w:bCs/>
                <w:color w:val="262626"/>
                <w:sz w:val="24"/>
                <w:szCs w:val="24"/>
              </w:rPr>
            </w:pPr>
            <w:r>
              <w:rPr>
                <w:rFonts w:ascii="Times New Roman" w:eastAsia="Times New Roman" w:hAnsi="Times New Roman" w:cs="Times New Roman"/>
                <w:b/>
                <w:bCs/>
                <w:color w:val="262626"/>
                <w:sz w:val="24"/>
                <w:szCs w:val="24"/>
              </w:rPr>
              <w:lastRenderedPageBreak/>
              <w:t>Pharmaceuticals</w:t>
            </w:r>
          </w:p>
          <w:p w14:paraId="13D134D2" w14:textId="65047C99" w:rsidR="00B57591" w:rsidRDefault="00B57591" w:rsidP="00B57591">
            <w:pPr>
              <w:shd w:val="clear" w:color="auto" w:fill="FFFFFF"/>
              <w:spacing w:line="480" w:lineRule="auto"/>
              <w:rPr>
                <w:rFonts w:ascii="Times New Roman" w:eastAsia="Times New Roman" w:hAnsi="Times New Roman" w:cs="Times New Roman"/>
                <w:b/>
                <w:bCs/>
                <w:color w:val="262626"/>
                <w:sz w:val="24"/>
                <w:szCs w:val="24"/>
              </w:rPr>
            </w:pPr>
            <w:r>
              <w:rPr>
                <w:noProof/>
              </w:rPr>
              <w:drawing>
                <wp:inline distT="0" distB="0" distL="0" distR="0" wp14:anchorId="782CDA03" wp14:editId="1485CDF0">
                  <wp:extent cx="1436949" cy="10763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446297" cy="1083327"/>
                          </a:xfrm>
                          <a:prstGeom prst="rect">
                            <a:avLst/>
                          </a:prstGeom>
                        </pic:spPr>
                      </pic:pic>
                    </a:graphicData>
                  </a:graphic>
                </wp:inline>
              </w:drawing>
            </w:r>
          </w:p>
          <w:p w14:paraId="65285D10" w14:textId="3FDFEFFE" w:rsidR="00B57591" w:rsidRPr="00436FC6" w:rsidRDefault="00B57591" w:rsidP="00B57591">
            <w:pPr>
              <w:jc w:val="center"/>
              <w:rPr>
                <w:rFonts w:ascii="Times New Roman" w:hAnsi="Times New Roman" w:cs="Times New Roman"/>
                <w:sz w:val="20"/>
                <w:szCs w:val="20"/>
              </w:rPr>
            </w:pPr>
          </w:p>
        </w:tc>
        <w:tc>
          <w:tcPr>
            <w:tcW w:w="1254" w:type="dxa"/>
          </w:tcPr>
          <w:p w14:paraId="58871547" w14:textId="67495F89" w:rsidR="00B57591" w:rsidRPr="00436FC6" w:rsidRDefault="00B57591" w:rsidP="00B57591">
            <w:pPr>
              <w:jc w:val="center"/>
              <w:rPr>
                <w:rFonts w:ascii="Times New Roman" w:hAnsi="Times New Roman" w:cs="Times New Roman"/>
                <w:sz w:val="20"/>
                <w:szCs w:val="20"/>
              </w:rPr>
            </w:pPr>
            <w:r>
              <w:rPr>
                <w:rFonts w:ascii="Times New Roman" w:hAnsi="Times New Roman" w:cs="Times New Roman"/>
                <w:sz w:val="20"/>
                <w:szCs w:val="20"/>
              </w:rPr>
              <w:t>Can be regulated medical waste, solid waste, or hazardous waste</w:t>
            </w:r>
          </w:p>
        </w:tc>
        <w:tc>
          <w:tcPr>
            <w:tcW w:w="1351" w:type="dxa"/>
          </w:tcPr>
          <w:p w14:paraId="51481A83" w14:textId="5A3D3AC3" w:rsidR="00B57591" w:rsidRPr="00436FC6" w:rsidRDefault="00B57591" w:rsidP="00B57591">
            <w:pPr>
              <w:jc w:val="center"/>
              <w:rPr>
                <w:rFonts w:ascii="Times New Roman" w:hAnsi="Times New Roman" w:cs="Times New Roman"/>
                <w:sz w:val="20"/>
                <w:szCs w:val="20"/>
              </w:rPr>
            </w:pPr>
            <w:r>
              <w:rPr>
                <w:rFonts w:ascii="Times New Roman" w:hAnsi="Times New Roman" w:cs="Times New Roman"/>
                <w:sz w:val="20"/>
                <w:szCs w:val="20"/>
              </w:rPr>
              <w:t>All departments throughout the hospitals and healthcare facilities</w:t>
            </w:r>
          </w:p>
        </w:tc>
        <w:tc>
          <w:tcPr>
            <w:tcW w:w="1151" w:type="dxa"/>
          </w:tcPr>
          <w:p w14:paraId="562DE5A3" w14:textId="42A18343" w:rsidR="00B57591" w:rsidRPr="00436FC6" w:rsidRDefault="00DD3E0E" w:rsidP="00B57591">
            <w:pPr>
              <w:jc w:val="center"/>
              <w:rPr>
                <w:rFonts w:ascii="Times New Roman" w:hAnsi="Times New Roman" w:cs="Times New Roman"/>
                <w:sz w:val="20"/>
                <w:szCs w:val="20"/>
              </w:rPr>
            </w:pPr>
            <w:r>
              <w:rPr>
                <w:rFonts w:ascii="Times New Roman" w:hAnsi="Times New Roman" w:cs="Times New Roman"/>
                <w:sz w:val="20"/>
                <w:szCs w:val="20"/>
              </w:rPr>
              <w:t>200k expired drugs annually.</w:t>
            </w:r>
          </w:p>
        </w:tc>
        <w:tc>
          <w:tcPr>
            <w:tcW w:w="1410" w:type="dxa"/>
          </w:tcPr>
          <w:p w14:paraId="39CF7415" w14:textId="474377A1" w:rsidR="00B57591" w:rsidRPr="00436FC6" w:rsidRDefault="00DD3E0E" w:rsidP="00B57591">
            <w:pPr>
              <w:jc w:val="center"/>
              <w:rPr>
                <w:rFonts w:ascii="Times New Roman" w:hAnsi="Times New Roman" w:cs="Times New Roman"/>
                <w:sz w:val="20"/>
                <w:szCs w:val="20"/>
              </w:rPr>
            </w:pPr>
            <w:r>
              <w:rPr>
                <w:rFonts w:ascii="Times New Roman" w:hAnsi="Times New Roman" w:cs="Times New Roman"/>
                <w:sz w:val="20"/>
                <w:szCs w:val="20"/>
              </w:rPr>
              <w:t xml:space="preserve">Reverse Distributor </w:t>
            </w:r>
            <w:r w:rsidR="00B57591">
              <w:rPr>
                <w:rFonts w:ascii="Times New Roman" w:hAnsi="Times New Roman" w:cs="Times New Roman"/>
                <w:sz w:val="20"/>
                <w:szCs w:val="20"/>
              </w:rPr>
              <w:t xml:space="preserve">Pharmaceutical kiosk and mail back coordinated </w:t>
            </w:r>
            <w:r>
              <w:rPr>
                <w:rFonts w:ascii="Times New Roman" w:hAnsi="Times New Roman" w:cs="Times New Roman"/>
                <w:sz w:val="20"/>
                <w:szCs w:val="20"/>
              </w:rPr>
              <w:t>onsite.</w:t>
            </w:r>
          </w:p>
        </w:tc>
        <w:tc>
          <w:tcPr>
            <w:tcW w:w="1448" w:type="dxa"/>
          </w:tcPr>
          <w:p w14:paraId="66A5299C" w14:textId="41846637" w:rsidR="00B57591" w:rsidRPr="00436FC6" w:rsidRDefault="00B57591" w:rsidP="00B57591">
            <w:pPr>
              <w:jc w:val="center"/>
              <w:rPr>
                <w:rFonts w:ascii="Times New Roman" w:hAnsi="Times New Roman" w:cs="Times New Roman"/>
                <w:sz w:val="20"/>
                <w:szCs w:val="20"/>
              </w:rPr>
            </w:pPr>
            <w:r>
              <w:rPr>
                <w:rFonts w:ascii="Times New Roman" w:hAnsi="Times New Roman" w:cs="Times New Roman"/>
                <w:sz w:val="20"/>
                <w:szCs w:val="20"/>
              </w:rPr>
              <w:t>Do not throw in trash or down the drain. This is proven to be harmful to the environment, and water supply.</w:t>
            </w:r>
            <w:r w:rsidR="00DD3E0E">
              <w:rPr>
                <w:rFonts w:ascii="Times New Roman" w:hAnsi="Times New Roman" w:cs="Times New Roman"/>
                <w:sz w:val="20"/>
                <w:szCs w:val="20"/>
              </w:rPr>
              <w:t xml:space="preserve"> Reverse distributor kiosks onsite.</w:t>
            </w:r>
          </w:p>
        </w:tc>
      </w:tr>
      <w:tr w:rsidR="00DD3E0E" w:rsidRPr="00436FC6" w14:paraId="798BE42D" w14:textId="77777777" w:rsidTr="00B57591">
        <w:trPr>
          <w:jc w:val="center"/>
        </w:trPr>
        <w:tc>
          <w:tcPr>
            <w:tcW w:w="2736" w:type="dxa"/>
          </w:tcPr>
          <w:p w14:paraId="07065DB7" w14:textId="00992152" w:rsidR="00CE79B2" w:rsidRDefault="00CE79B2" w:rsidP="00CE79B2">
            <w:pPr>
              <w:shd w:val="clear" w:color="auto" w:fill="FFFFFF"/>
              <w:spacing w:line="480" w:lineRule="auto"/>
              <w:rPr>
                <w:rFonts w:ascii="Times New Roman" w:eastAsia="Times New Roman" w:hAnsi="Times New Roman" w:cs="Times New Roman"/>
                <w:b/>
                <w:bCs/>
                <w:color w:val="262626"/>
                <w:sz w:val="24"/>
                <w:szCs w:val="24"/>
              </w:rPr>
            </w:pPr>
            <w:r>
              <w:rPr>
                <w:rFonts w:ascii="Times New Roman" w:eastAsia="Times New Roman" w:hAnsi="Times New Roman" w:cs="Times New Roman"/>
                <w:b/>
                <w:bCs/>
                <w:color w:val="262626"/>
                <w:sz w:val="24"/>
                <w:szCs w:val="24"/>
              </w:rPr>
              <w:t>Genotoxic</w:t>
            </w:r>
          </w:p>
          <w:p w14:paraId="0D9FEAAF" w14:textId="646E1A23" w:rsidR="000C7930" w:rsidRDefault="000C7930" w:rsidP="00CE79B2">
            <w:pPr>
              <w:shd w:val="clear" w:color="auto" w:fill="FFFFFF"/>
              <w:spacing w:line="480" w:lineRule="auto"/>
              <w:rPr>
                <w:rFonts w:ascii="Times New Roman" w:eastAsia="Times New Roman" w:hAnsi="Times New Roman" w:cs="Times New Roman"/>
                <w:b/>
                <w:bCs/>
                <w:color w:val="262626"/>
                <w:sz w:val="24"/>
                <w:szCs w:val="24"/>
              </w:rPr>
            </w:pPr>
            <w:r>
              <w:rPr>
                <w:noProof/>
              </w:rPr>
              <w:drawing>
                <wp:inline distT="0" distB="0" distL="0" distR="0" wp14:anchorId="6EED9005" wp14:editId="15FA8C94">
                  <wp:extent cx="1257300" cy="94297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257300" cy="942975"/>
                          </a:xfrm>
                          <a:prstGeom prst="rect">
                            <a:avLst/>
                          </a:prstGeom>
                        </pic:spPr>
                      </pic:pic>
                    </a:graphicData>
                  </a:graphic>
                </wp:inline>
              </w:drawing>
            </w:r>
          </w:p>
          <w:p w14:paraId="3A70E64D" w14:textId="3E02A87B" w:rsidR="00EE03B8" w:rsidRPr="00436FC6" w:rsidRDefault="00EE03B8" w:rsidP="00C57A85">
            <w:pPr>
              <w:jc w:val="center"/>
              <w:rPr>
                <w:rFonts w:ascii="Times New Roman" w:hAnsi="Times New Roman" w:cs="Times New Roman"/>
                <w:sz w:val="20"/>
                <w:szCs w:val="20"/>
              </w:rPr>
            </w:pPr>
          </w:p>
        </w:tc>
        <w:tc>
          <w:tcPr>
            <w:tcW w:w="1254" w:type="dxa"/>
          </w:tcPr>
          <w:p w14:paraId="183FED52" w14:textId="48A9AE13" w:rsidR="00193BA1" w:rsidRPr="00436FC6" w:rsidRDefault="00026EEB" w:rsidP="00C57A85">
            <w:pPr>
              <w:jc w:val="center"/>
              <w:rPr>
                <w:rFonts w:ascii="Times New Roman" w:hAnsi="Times New Roman" w:cs="Times New Roman"/>
                <w:sz w:val="20"/>
                <w:szCs w:val="20"/>
              </w:rPr>
            </w:pPr>
            <w:r>
              <w:rPr>
                <w:rFonts w:ascii="Times New Roman" w:hAnsi="Times New Roman" w:cs="Times New Roman"/>
                <w:sz w:val="20"/>
                <w:szCs w:val="20"/>
              </w:rPr>
              <w:t xml:space="preserve">Hazardous waste materials which are mutagenic, carcinogenic or teratogenic. </w:t>
            </w:r>
          </w:p>
        </w:tc>
        <w:tc>
          <w:tcPr>
            <w:tcW w:w="1351" w:type="dxa"/>
          </w:tcPr>
          <w:p w14:paraId="678011FE" w14:textId="40C8E326" w:rsidR="00193BA1" w:rsidRPr="00436FC6" w:rsidRDefault="00026EEB" w:rsidP="00C57A85">
            <w:pPr>
              <w:jc w:val="center"/>
              <w:rPr>
                <w:rFonts w:ascii="Times New Roman" w:hAnsi="Times New Roman" w:cs="Times New Roman"/>
                <w:sz w:val="20"/>
                <w:szCs w:val="20"/>
              </w:rPr>
            </w:pPr>
            <w:r>
              <w:rPr>
                <w:rFonts w:ascii="Times New Roman" w:eastAsia="Times New Roman" w:hAnsi="Times New Roman" w:cs="Times New Roman"/>
                <w:bCs/>
                <w:color w:val="262626"/>
                <w:sz w:val="24"/>
                <w:szCs w:val="24"/>
              </w:rPr>
              <w:t>Waste materials from drugs which are cytostatic or patient vomit after taking cytostatic drugs</w:t>
            </w:r>
          </w:p>
        </w:tc>
        <w:tc>
          <w:tcPr>
            <w:tcW w:w="1151" w:type="dxa"/>
          </w:tcPr>
          <w:p w14:paraId="373F27BF" w14:textId="3941E761" w:rsidR="00193BA1" w:rsidRPr="00436FC6" w:rsidRDefault="00026EEB" w:rsidP="00C57A85">
            <w:pPr>
              <w:jc w:val="center"/>
              <w:rPr>
                <w:rFonts w:ascii="Times New Roman" w:hAnsi="Times New Roman" w:cs="Times New Roman"/>
                <w:sz w:val="20"/>
                <w:szCs w:val="20"/>
              </w:rPr>
            </w:pPr>
            <w:r>
              <w:rPr>
                <w:rFonts w:ascii="Times New Roman" w:hAnsi="Times New Roman" w:cs="Times New Roman"/>
                <w:sz w:val="20"/>
                <w:szCs w:val="20"/>
              </w:rPr>
              <w:t xml:space="preserve">There is 0.56 to 98.3 kg of waste  generated per bed each year </w:t>
            </w:r>
          </w:p>
        </w:tc>
        <w:tc>
          <w:tcPr>
            <w:tcW w:w="1410" w:type="dxa"/>
          </w:tcPr>
          <w:p w14:paraId="0CE4A880" w14:textId="09915BAC" w:rsidR="00193BA1" w:rsidRPr="00436FC6" w:rsidRDefault="00060518" w:rsidP="00C57A85">
            <w:pPr>
              <w:jc w:val="center"/>
              <w:rPr>
                <w:rFonts w:ascii="Times New Roman" w:hAnsi="Times New Roman" w:cs="Times New Roman"/>
                <w:sz w:val="20"/>
                <w:szCs w:val="20"/>
              </w:rPr>
            </w:pPr>
            <w:r>
              <w:rPr>
                <w:rFonts w:ascii="Times New Roman" w:hAnsi="Times New Roman" w:cs="Times New Roman"/>
                <w:sz w:val="20"/>
                <w:szCs w:val="20"/>
              </w:rPr>
              <w:t xml:space="preserve">Incineration is the preferred disposal method as well as </w:t>
            </w:r>
            <w:r w:rsidR="006549CF">
              <w:rPr>
                <w:rFonts w:ascii="Times New Roman" w:hAnsi="Times New Roman" w:cs="Times New Roman"/>
                <w:sz w:val="20"/>
                <w:szCs w:val="20"/>
              </w:rPr>
              <w:t>non-incineration</w:t>
            </w:r>
            <w:r>
              <w:rPr>
                <w:rFonts w:ascii="Times New Roman" w:hAnsi="Times New Roman" w:cs="Times New Roman"/>
                <w:sz w:val="20"/>
                <w:szCs w:val="20"/>
              </w:rPr>
              <w:t xml:space="preserve"> methods like hydroclave and autoclave for waste sterilization. </w:t>
            </w:r>
          </w:p>
        </w:tc>
        <w:tc>
          <w:tcPr>
            <w:tcW w:w="1448" w:type="dxa"/>
          </w:tcPr>
          <w:p w14:paraId="3B20EF5F" w14:textId="4DD2E721" w:rsidR="00193BA1" w:rsidRPr="00436FC6" w:rsidRDefault="00B3063C" w:rsidP="00C57A85">
            <w:pPr>
              <w:jc w:val="center"/>
              <w:rPr>
                <w:rFonts w:ascii="Times New Roman" w:hAnsi="Times New Roman" w:cs="Times New Roman"/>
                <w:sz w:val="20"/>
                <w:szCs w:val="20"/>
              </w:rPr>
            </w:pPr>
            <w:r>
              <w:rPr>
                <w:rFonts w:ascii="Times New Roman" w:hAnsi="Times New Roman" w:cs="Times New Roman"/>
                <w:sz w:val="20"/>
                <w:szCs w:val="20"/>
              </w:rPr>
              <w:t xml:space="preserve">Maintaining proper hygiene in areas where cytostatic drugs are used as well as proper storage and transportation of the waste before disposal. </w:t>
            </w:r>
          </w:p>
        </w:tc>
      </w:tr>
      <w:tr w:rsidR="00DD3E0E" w:rsidRPr="00436FC6" w14:paraId="35D26D36" w14:textId="77777777" w:rsidTr="00B57591">
        <w:trPr>
          <w:jc w:val="center"/>
        </w:trPr>
        <w:tc>
          <w:tcPr>
            <w:tcW w:w="2736" w:type="dxa"/>
          </w:tcPr>
          <w:p w14:paraId="29D285E0" w14:textId="47EFCB41" w:rsidR="00CE79B2" w:rsidRDefault="00CE79B2" w:rsidP="00CE79B2">
            <w:pPr>
              <w:shd w:val="clear" w:color="auto" w:fill="FFFFFF"/>
              <w:spacing w:line="480" w:lineRule="auto"/>
              <w:rPr>
                <w:rFonts w:ascii="Times New Roman" w:eastAsia="Times New Roman" w:hAnsi="Times New Roman" w:cs="Times New Roman"/>
                <w:b/>
                <w:bCs/>
                <w:color w:val="262626"/>
                <w:sz w:val="24"/>
                <w:szCs w:val="24"/>
              </w:rPr>
            </w:pPr>
            <w:r>
              <w:rPr>
                <w:rFonts w:ascii="Times New Roman" w:eastAsia="Times New Roman" w:hAnsi="Times New Roman" w:cs="Times New Roman"/>
                <w:b/>
                <w:bCs/>
                <w:color w:val="262626"/>
                <w:sz w:val="24"/>
                <w:szCs w:val="24"/>
              </w:rPr>
              <w:t>Radioactive</w:t>
            </w:r>
          </w:p>
          <w:p w14:paraId="55554D03" w14:textId="3BD63972" w:rsidR="000C7930" w:rsidRDefault="000C7930" w:rsidP="00CE79B2">
            <w:pPr>
              <w:shd w:val="clear" w:color="auto" w:fill="FFFFFF"/>
              <w:spacing w:line="480" w:lineRule="auto"/>
              <w:rPr>
                <w:rFonts w:ascii="Times New Roman" w:eastAsia="Times New Roman" w:hAnsi="Times New Roman" w:cs="Times New Roman"/>
                <w:b/>
                <w:bCs/>
                <w:color w:val="262626"/>
                <w:sz w:val="24"/>
                <w:szCs w:val="24"/>
              </w:rPr>
            </w:pPr>
            <w:r>
              <w:rPr>
                <w:noProof/>
              </w:rPr>
              <w:drawing>
                <wp:inline distT="0" distB="0" distL="0" distR="0" wp14:anchorId="2466A83A" wp14:editId="610F2F13">
                  <wp:extent cx="1593510" cy="895350"/>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flipH="1">
                            <a:off x="0" y="0"/>
                            <a:ext cx="1601413" cy="899791"/>
                          </a:xfrm>
                          <a:prstGeom prst="rect">
                            <a:avLst/>
                          </a:prstGeom>
                        </pic:spPr>
                      </pic:pic>
                    </a:graphicData>
                  </a:graphic>
                </wp:inline>
              </w:drawing>
            </w:r>
          </w:p>
          <w:p w14:paraId="5DC96DDE" w14:textId="77777777" w:rsidR="00CE79B2" w:rsidRPr="00436FC6" w:rsidRDefault="00CE79B2" w:rsidP="00CE79B2">
            <w:pPr>
              <w:shd w:val="clear" w:color="auto" w:fill="FFFFFF"/>
              <w:spacing w:line="480" w:lineRule="auto"/>
              <w:rPr>
                <w:rFonts w:ascii="Times New Roman" w:hAnsi="Times New Roman" w:cs="Times New Roman"/>
                <w:sz w:val="20"/>
                <w:szCs w:val="20"/>
              </w:rPr>
            </w:pPr>
          </w:p>
        </w:tc>
        <w:tc>
          <w:tcPr>
            <w:tcW w:w="1254" w:type="dxa"/>
          </w:tcPr>
          <w:p w14:paraId="1388D589" w14:textId="6CCC9C68" w:rsidR="00CE79B2" w:rsidRPr="00436FC6" w:rsidRDefault="00CE79B2" w:rsidP="0078078E">
            <w:pPr>
              <w:jc w:val="center"/>
              <w:rPr>
                <w:rFonts w:ascii="Times New Roman" w:hAnsi="Times New Roman" w:cs="Times New Roman"/>
                <w:sz w:val="20"/>
                <w:szCs w:val="20"/>
              </w:rPr>
            </w:pPr>
          </w:p>
        </w:tc>
        <w:tc>
          <w:tcPr>
            <w:tcW w:w="1351" w:type="dxa"/>
          </w:tcPr>
          <w:p w14:paraId="0374B43A" w14:textId="1E8DE391" w:rsidR="00CE79B2" w:rsidRPr="00436FC6" w:rsidRDefault="00CE79B2" w:rsidP="0078078E">
            <w:pPr>
              <w:jc w:val="center"/>
              <w:rPr>
                <w:rFonts w:ascii="Times New Roman" w:hAnsi="Times New Roman" w:cs="Times New Roman"/>
                <w:sz w:val="20"/>
                <w:szCs w:val="20"/>
              </w:rPr>
            </w:pPr>
          </w:p>
        </w:tc>
        <w:tc>
          <w:tcPr>
            <w:tcW w:w="1151" w:type="dxa"/>
          </w:tcPr>
          <w:p w14:paraId="2F32C52D" w14:textId="445FE839" w:rsidR="00CE79B2" w:rsidRPr="00436FC6" w:rsidRDefault="00CE79B2" w:rsidP="0078078E">
            <w:pPr>
              <w:jc w:val="center"/>
              <w:rPr>
                <w:rFonts w:ascii="Times New Roman" w:hAnsi="Times New Roman" w:cs="Times New Roman"/>
                <w:sz w:val="20"/>
                <w:szCs w:val="20"/>
              </w:rPr>
            </w:pPr>
          </w:p>
        </w:tc>
        <w:tc>
          <w:tcPr>
            <w:tcW w:w="1410" w:type="dxa"/>
          </w:tcPr>
          <w:p w14:paraId="49C31A5A" w14:textId="2E5CB58A" w:rsidR="00CE79B2" w:rsidRPr="00436FC6" w:rsidRDefault="00CE79B2" w:rsidP="0078078E">
            <w:pPr>
              <w:jc w:val="center"/>
              <w:rPr>
                <w:rFonts w:ascii="Times New Roman" w:hAnsi="Times New Roman" w:cs="Times New Roman"/>
                <w:sz w:val="20"/>
                <w:szCs w:val="20"/>
              </w:rPr>
            </w:pPr>
          </w:p>
        </w:tc>
        <w:tc>
          <w:tcPr>
            <w:tcW w:w="1448" w:type="dxa"/>
          </w:tcPr>
          <w:p w14:paraId="5CD6C1B7" w14:textId="35AD3903" w:rsidR="00CE79B2" w:rsidRPr="00436FC6" w:rsidRDefault="00CE79B2" w:rsidP="0078078E">
            <w:pPr>
              <w:jc w:val="center"/>
              <w:rPr>
                <w:rFonts w:ascii="Times New Roman" w:hAnsi="Times New Roman" w:cs="Times New Roman"/>
                <w:sz w:val="20"/>
                <w:szCs w:val="20"/>
              </w:rPr>
            </w:pPr>
          </w:p>
        </w:tc>
      </w:tr>
      <w:tr w:rsidR="00DD3E0E" w:rsidRPr="00436FC6" w14:paraId="5090E84F" w14:textId="77777777" w:rsidTr="00B57591">
        <w:trPr>
          <w:jc w:val="center"/>
        </w:trPr>
        <w:tc>
          <w:tcPr>
            <w:tcW w:w="2736" w:type="dxa"/>
          </w:tcPr>
          <w:p w14:paraId="56F43957" w14:textId="5E416F3B" w:rsidR="00CE79B2" w:rsidRDefault="00CE79B2" w:rsidP="00CE79B2">
            <w:pPr>
              <w:shd w:val="clear" w:color="auto" w:fill="FFFFFF"/>
              <w:spacing w:line="480" w:lineRule="auto"/>
              <w:rPr>
                <w:rFonts w:ascii="Times New Roman" w:eastAsia="Times New Roman" w:hAnsi="Times New Roman" w:cs="Times New Roman"/>
                <w:b/>
                <w:bCs/>
                <w:color w:val="262626"/>
                <w:sz w:val="24"/>
                <w:szCs w:val="24"/>
              </w:rPr>
            </w:pPr>
            <w:r>
              <w:rPr>
                <w:rFonts w:ascii="Times New Roman" w:eastAsia="Times New Roman" w:hAnsi="Times New Roman" w:cs="Times New Roman"/>
                <w:b/>
                <w:bCs/>
                <w:color w:val="262626"/>
                <w:sz w:val="24"/>
                <w:szCs w:val="24"/>
              </w:rPr>
              <w:t>Non-Hazardous or</w:t>
            </w:r>
            <w:r w:rsidR="000C7930">
              <w:rPr>
                <w:rFonts w:ascii="Times New Roman" w:eastAsia="Times New Roman" w:hAnsi="Times New Roman" w:cs="Times New Roman"/>
                <w:b/>
                <w:bCs/>
                <w:color w:val="262626"/>
                <w:sz w:val="24"/>
                <w:szCs w:val="24"/>
              </w:rPr>
              <w:t xml:space="preserve"> </w:t>
            </w:r>
            <w:r>
              <w:rPr>
                <w:rFonts w:ascii="Times New Roman" w:eastAsia="Times New Roman" w:hAnsi="Times New Roman" w:cs="Times New Roman"/>
                <w:b/>
                <w:bCs/>
                <w:color w:val="262626"/>
                <w:sz w:val="24"/>
                <w:szCs w:val="24"/>
              </w:rPr>
              <w:t>General Waste</w:t>
            </w:r>
            <w:r w:rsidR="000C7930">
              <w:rPr>
                <w:noProof/>
              </w:rPr>
              <w:drawing>
                <wp:inline distT="0" distB="0" distL="0" distR="0" wp14:anchorId="0F550660" wp14:editId="4BE23F7B">
                  <wp:extent cx="410150" cy="532987"/>
                  <wp:effectExtent l="0" t="0" r="9525"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18095" cy="543312"/>
                          </a:xfrm>
                          <a:prstGeom prst="rect">
                            <a:avLst/>
                          </a:prstGeom>
                        </pic:spPr>
                      </pic:pic>
                    </a:graphicData>
                  </a:graphic>
                </wp:inline>
              </w:drawing>
            </w:r>
          </w:p>
          <w:p w14:paraId="4C22CAE7" w14:textId="1232234F" w:rsidR="000C7930" w:rsidRDefault="000C7930" w:rsidP="00CE79B2">
            <w:pPr>
              <w:shd w:val="clear" w:color="auto" w:fill="FFFFFF"/>
              <w:spacing w:line="480" w:lineRule="auto"/>
              <w:rPr>
                <w:rFonts w:ascii="Times New Roman" w:eastAsia="Times New Roman" w:hAnsi="Times New Roman" w:cs="Times New Roman"/>
                <w:b/>
                <w:bCs/>
                <w:color w:val="262626"/>
                <w:sz w:val="24"/>
                <w:szCs w:val="24"/>
              </w:rPr>
            </w:pPr>
          </w:p>
          <w:p w14:paraId="370AB73C" w14:textId="77777777" w:rsidR="000C7930" w:rsidRDefault="000C7930" w:rsidP="00CE79B2">
            <w:pPr>
              <w:shd w:val="clear" w:color="auto" w:fill="FFFFFF"/>
              <w:spacing w:line="480" w:lineRule="auto"/>
              <w:rPr>
                <w:rFonts w:ascii="Times New Roman" w:eastAsia="Times New Roman" w:hAnsi="Times New Roman" w:cs="Times New Roman"/>
                <w:b/>
                <w:bCs/>
                <w:color w:val="262626"/>
                <w:sz w:val="24"/>
                <w:szCs w:val="24"/>
              </w:rPr>
            </w:pPr>
          </w:p>
          <w:p w14:paraId="270DDC03" w14:textId="77777777" w:rsidR="000C7930" w:rsidRDefault="000C7930" w:rsidP="00CE79B2">
            <w:pPr>
              <w:shd w:val="clear" w:color="auto" w:fill="FFFFFF"/>
              <w:spacing w:line="480" w:lineRule="auto"/>
              <w:rPr>
                <w:rFonts w:ascii="Times New Roman" w:eastAsia="Times New Roman" w:hAnsi="Times New Roman" w:cs="Times New Roman"/>
                <w:b/>
                <w:bCs/>
                <w:color w:val="262626"/>
                <w:sz w:val="24"/>
                <w:szCs w:val="24"/>
              </w:rPr>
            </w:pPr>
          </w:p>
          <w:p w14:paraId="77F392AA" w14:textId="564E7546" w:rsidR="000C7930" w:rsidRDefault="000C7930" w:rsidP="00CE79B2">
            <w:pPr>
              <w:shd w:val="clear" w:color="auto" w:fill="FFFFFF"/>
              <w:spacing w:line="480" w:lineRule="auto"/>
              <w:rPr>
                <w:rFonts w:ascii="Times New Roman" w:eastAsia="Times New Roman" w:hAnsi="Times New Roman" w:cs="Times New Roman"/>
                <w:b/>
                <w:bCs/>
                <w:color w:val="262626"/>
                <w:sz w:val="24"/>
                <w:szCs w:val="24"/>
              </w:rPr>
            </w:pPr>
          </w:p>
          <w:p w14:paraId="1AF5DF77" w14:textId="77777777" w:rsidR="000C7930" w:rsidRPr="003C465D" w:rsidRDefault="000C7930" w:rsidP="00CE79B2">
            <w:pPr>
              <w:shd w:val="clear" w:color="auto" w:fill="FFFFFF"/>
              <w:spacing w:line="480" w:lineRule="auto"/>
              <w:rPr>
                <w:rFonts w:ascii="Times New Roman" w:eastAsia="Times New Roman" w:hAnsi="Times New Roman" w:cs="Times New Roman"/>
                <w:b/>
                <w:bCs/>
                <w:color w:val="262626"/>
                <w:sz w:val="24"/>
                <w:szCs w:val="24"/>
              </w:rPr>
            </w:pPr>
          </w:p>
          <w:p w14:paraId="7BD4ABD2" w14:textId="77777777" w:rsidR="00CE79B2" w:rsidRPr="00436FC6" w:rsidRDefault="00CE79B2" w:rsidP="00CE79B2">
            <w:pPr>
              <w:shd w:val="clear" w:color="auto" w:fill="FFFFFF"/>
              <w:spacing w:line="480" w:lineRule="auto"/>
              <w:rPr>
                <w:rFonts w:ascii="Times New Roman" w:hAnsi="Times New Roman" w:cs="Times New Roman"/>
                <w:sz w:val="20"/>
                <w:szCs w:val="20"/>
              </w:rPr>
            </w:pPr>
          </w:p>
        </w:tc>
        <w:tc>
          <w:tcPr>
            <w:tcW w:w="1254" w:type="dxa"/>
          </w:tcPr>
          <w:p w14:paraId="28D096F8" w14:textId="664A23B8" w:rsidR="00CE79B2" w:rsidRPr="00436FC6" w:rsidRDefault="00344AE1" w:rsidP="0078078E">
            <w:pPr>
              <w:jc w:val="center"/>
              <w:rPr>
                <w:rFonts w:ascii="Times New Roman" w:hAnsi="Times New Roman" w:cs="Times New Roman"/>
                <w:sz w:val="20"/>
                <w:szCs w:val="20"/>
              </w:rPr>
            </w:pPr>
            <w:r>
              <w:rPr>
                <w:rFonts w:ascii="Times New Roman" w:hAnsi="Times New Roman" w:cs="Times New Roman"/>
                <w:sz w:val="20"/>
                <w:szCs w:val="20"/>
              </w:rPr>
              <w:lastRenderedPageBreak/>
              <w:t xml:space="preserve">Examples of </w:t>
            </w:r>
            <w:r w:rsidR="00C50FEF">
              <w:rPr>
                <w:rFonts w:ascii="Times New Roman" w:hAnsi="Times New Roman" w:cs="Times New Roman"/>
                <w:sz w:val="20"/>
                <w:szCs w:val="20"/>
              </w:rPr>
              <w:t>Non-hazardous</w:t>
            </w:r>
            <w:r>
              <w:rPr>
                <w:rFonts w:ascii="Times New Roman" w:hAnsi="Times New Roman" w:cs="Times New Roman"/>
                <w:sz w:val="20"/>
                <w:szCs w:val="20"/>
              </w:rPr>
              <w:t xml:space="preserve"> waste </w:t>
            </w:r>
            <w:r w:rsidR="00C50FEF">
              <w:rPr>
                <w:rFonts w:ascii="Times New Roman" w:hAnsi="Times New Roman" w:cs="Times New Roman"/>
                <w:sz w:val="20"/>
                <w:szCs w:val="20"/>
              </w:rPr>
              <w:t>include</w:t>
            </w:r>
            <w:r>
              <w:rPr>
                <w:rFonts w:ascii="Times New Roman" w:hAnsi="Times New Roman" w:cs="Times New Roman"/>
                <w:sz w:val="20"/>
                <w:szCs w:val="20"/>
              </w:rPr>
              <w:t xml:space="preserve"> plastic packaging, clean plastic, boxes and glass. In certain states aerosol cans are not hazardous </w:t>
            </w:r>
            <w:r w:rsidR="00C50FEF">
              <w:rPr>
                <w:rFonts w:ascii="Times New Roman" w:hAnsi="Times New Roman" w:cs="Times New Roman"/>
                <w:sz w:val="20"/>
                <w:szCs w:val="20"/>
              </w:rPr>
              <w:t>if</w:t>
            </w:r>
            <w:r>
              <w:rPr>
                <w:rFonts w:ascii="Times New Roman" w:hAnsi="Times New Roman" w:cs="Times New Roman"/>
                <w:sz w:val="20"/>
                <w:szCs w:val="20"/>
              </w:rPr>
              <w:t xml:space="preserve"> these are completely empty. </w:t>
            </w:r>
          </w:p>
        </w:tc>
        <w:tc>
          <w:tcPr>
            <w:tcW w:w="1351" w:type="dxa"/>
          </w:tcPr>
          <w:p w14:paraId="653C6F59" w14:textId="601D49FE" w:rsidR="00CE79B2" w:rsidRPr="00436FC6" w:rsidRDefault="00344AE1" w:rsidP="0078078E">
            <w:pPr>
              <w:jc w:val="center"/>
              <w:rPr>
                <w:rFonts w:ascii="Times New Roman" w:hAnsi="Times New Roman" w:cs="Times New Roman"/>
                <w:sz w:val="20"/>
                <w:szCs w:val="20"/>
              </w:rPr>
            </w:pPr>
            <w:r>
              <w:rPr>
                <w:rFonts w:ascii="Times New Roman" w:hAnsi="Times New Roman" w:cs="Times New Roman"/>
                <w:sz w:val="20"/>
                <w:szCs w:val="20"/>
              </w:rPr>
              <w:t>All departments throughout the hospitals and healthcare facilities</w:t>
            </w:r>
          </w:p>
        </w:tc>
        <w:tc>
          <w:tcPr>
            <w:tcW w:w="1151" w:type="dxa"/>
          </w:tcPr>
          <w:p w14:paraId="5A889F91" w14:textId="75568F2B" w:rsidR="00CE79B2" w:rsidRPr="00436FC6" w:rsidRDefault="00344AE1" w:rsidP="0078078E">
            <w:pPr>
              <w:jc w:val="center"/>
              <w:rPr>
                <w:rFonts w:ascii="Times New Roman" w:hAnsi="Times New Roman" w:cs="Times New Roman"/>
                <w:sz w:val="20"/>
                <w:szCs w:val="20"/>
              </w:rPr>
            </w:pPr>
            <w:r>
              <w:rPr>
                <w:rFonts w:ascii="Times New Roman" w:hAnsi="Times New Roman" w:cs="Times New Roman"/>
                <w:sz w:val="20"/>
                <w:szCs w:val="20"/>
              </w:rPr>
              <w:t xml:space="preserve">85% of the generated waste in the Medical field falls under this category </w:t>
            </w:r>
          </w:p>
        </w:tc>
        <w:tc>
          <w:tcPr>
            <w:tcW w:w="1410" w:type="dxa"/>
          </w:tcPr>
          <w:p w14:paraId="465E6FA4" w14:textId="487E43A5" w:rsidR="00CE79B2" w:rsidRPr="00436FC6" w:rsidRDefault="00344AE1" w:rsidP="0078078E">
            <w:pPr>
              <w:jc w:val="center"/>
              <w:rPr>
                <w:rFonts w:ascii="Times New Roman" w:hAnsi="Times New Roman" w:cs="Times New Roman"/>
                <w:sz w:val="20"/>
                <w:szCs w:val="20"/>
              </w:rPr>
            </w:pPr>
            <w:r>
              <w:rPr>
                <w:rFonts w:ascii="Times New Roman" w:hAnsi="Times New Roman" w:cs="Times New Roman"/>
                <w:sz w:val="20"/>
                <w:szCs w:val="20"/>
              </w:rPr>
              <w:t xml:space="preserve">Ensuring that it is </w:t>
            </w:r>
            <w:r w:rsidR="00C50FEF">
              <w:rPr>
                <w:rFonts w:ascii="Times New Roman" w:hAnsi="Times New Roman" w:cs="Times New Roman"/>
                <w:sz w:val="20"/>
                <w:szCs w:val="20"/>
              </w:rPr>
              <w:t>non-hazardous</w:t>
            </w:r>
            <w:r>
              <w:rPr>
                <w:rFonts w:ascii="Times New Roman" w:hAnsi="Times New Roman" w:cs="Times New Roman"/>
                <w:sz w:val="20"/>
                <w:szCs w:val="20"/>
              </w:rPr>
              <w:t xml:space="preserve">, recycle, work in conjunction with a disposal company that specializes in </w:t>
            </w:r>
            <w:r w:rsidR="00C50FEF">
              <w:rPr>
                <w:rFonts w:ascii="Times New Roman" w:hAnsi="Times New Roman" w:cs="Times New Roman"/>
                <w:sz w:val="20"/>
                <w:szCs w:val="20"/>
              </w:rPr>
              <w:t>non-hazardous</w:t>
            </w:r>
            <w:r>
              <w:rPr>
                <w:rFonts w:ascii="Times New Roman" w:hAnsi="Times New Roman" w:cs="Times New Roman"/>
                <w:sz w:val="20"/>
                <w:szCs w:val="20"/>
              </w:rPr>
              <w:t xml:space="preserve"> waste</w:t>
            </w:r>
          </w:p>
        </w:tc>
        <w:tc>
          <w:tcPr>
            <w:tcW w:w="1448" w:type="dxa"/>
          </w:tcPr>
          <w:p w14:paraId="2FEDCAFC" w14:textId="25F87390" w:rsidR="00CE79B2" w:rsidRPr="00436FC6" w:rsidRDefault="00344AE1" w:rsidP="0078078E">
            <w:pPr>
              <w:jc w:val="center"/>
              <w:rPr>
                <w:rFonts w:ascii="Times New Roman" w:hAnsi="Times New Roman" w:cs="Times New Roman"/>
                <w:sz w:val="20"/>
                <w:szCs w:val="20"/>
              </w:rPr>
            </w:pPr>
            <w:r>
              <w:rPr>
                <w:rFonts w:ascii="Times New Roman" w:hAnsi="Times New Roman" w:cs="Times New Roman"/>
                <w:sz w:val="20"/>
                <w:szCs w:val="20"/>
              </w:rPr>
              <w:t xml:space="preserve">We reduce waste by ensuring that we look at </w:t>
            </w:r>
            <w:r w:rsidR="00C50FEF">
              <w:rPr>
                <w:rFonts w:ascii="Times New Roman" w:hAnsi="Times New Roman" w:cs="Times New Roman"/>
                <w:sz w:val="20"/>
                <w:szCs w:val="20"/>
              </w:rPr>
              <w:t>all</w:t>
            </w:r>
            <w:r>
              <w:rPr>
                <w:rFonts w:ascii="Times New Roman" w:hAnsi="Times New Roman" w:cs="Times New Roman"/>
                <w:sz w:val="20"/>
                <w:szCs w:val="20"/>
              </w:rPr>
              <w:t xml:space="preserve"> our options on </w:t>
            </w:r>
            <w:r w:rsidR="00C50FEF">
              <w:rPr>
                <w:rFonts w:ascii="Times New Roman" w:hAnsi="Times New Roman" w:cs="Times New Roman"/>
                <w:sz w:val="20"/>
                <w:szCs w:val="20"/>
              </w:rPr>
              <w:t>efficiency</w:t>
            </w:r>
            <w:r>
              <w:rPr>
                <w:rFonts w:ascii="Times New Roman" w:hAnsi="Times New Roman" w:cs="Times New Roman"/>
                <w:sz w:val="20"/>
                <w:szCs w:val="20"/>
              </w:rPr>
              <w:t xml:space="preserve"> and identify properly what is trash vs what is not </w:t>
            </w:r>
          </w:p>
        </w:tc>
      </w:tr>
    </w:tbl>
    <w:p w14:paraId="13CBA28F" w14:textId="77777777" w:rsidR="006B3FFF" w:rsidRDefault="006B3FFF" w:rsidP="006E10D3">
      <w:pPr>
        <w:rPr>
          <w:rFonts w:ascii="Times New Roman" w:hAnsi="Times New Roman" w:cs="Times New Roman"/>
          <w:sz w:val="24"/>
          <w:szCs w:val="24"/>
        </w:rPr>
      </w:pPr>
    </w:p>
    <w:p w14:paraId="64A9EC9D" w14:textId="77777777" w:rsidR="00436FC6" w:rsidRDefault="00436FC6" w:rsidP="006E10D3">
      <w:pPr>
        <w:rPr>
          <w:rFonts w:ascii="Times New Roman" w:hAnsi="Times New Roman" w:cs="Times New Roman"/>
          <w:sz w:val="24"/>
          <w:szCs w:val="24"/>
        </w:rPr>
      </w:pPr>
    </w:p>
    <w:p w14:paraId="71790A72" w14:textId="77777777" w:rsidR="00436FC6" w:rsidRDefault="00436FC6" w:rsidP="006E10D3">
      <w:pPr>
        <w:rPr>
          <w:rFonts w:ascii="Times New Roman" w:hAnsi="Times New Roman" w:cs="Times New Roman"/>
          <w:sz w:val="24"/>
          <w:szCs w:val="24"/>
        </w:rPr>
      </w:pPr>
    </w:p>
    <w:p w14:paraId="543C755B" w14:textId="77777777" w:rsidR="00436FC6" w:rsidRDefault="00436FC6" w:rsidP="006E10D3">
      <w:pPr>
        <w:rPr>
          <w:rFonts w:ascii="Times New Roman" w:hAnsi="Times New Roman" w:cs="Times New Roman"/>
          <w:sz w:val="24"/>
          <w:szCs w:val="24"/>
        </w:rPr>
      </w:pPr>
    </w:p>
    <w:p w14:paraId="76D226E6" w14:textId="77777777" w:rsidR="00436FC6" w:rsidRDefault="00436FC6" w:rsidP="006E10D3">
      <w:pPr>
        <w:rPr>
          <w:rFonts w:ascii="Times New Roman" w:hAnsi="Times New Roman" w:cs="Times New Roman"/>
          <w:sz w:val="24"/>
          <w:szCs w:val="24"/>
        </w:rPr>
      </w:pPr>
    </w:p>
    <w:p w14:paraId="5222D505" w14:textId="77777777" w:rsidR="00436FC6" w:rsidRDefault="00436FC6" w:rsidP="006E10D3">
      <w:pPr>
        <w:rPr>
          <w:rFonts w:ascii="Times New Roman" w:hAnsi="Times New Roman" w:cs="Times New Roman"/>
          <w:sz w:val="24"/>
          <w:szCs w:val="24"/>
        </w:rPr>
      </w:pPr>
    </w:p>
    <w:p w14:paraId="12BA5877" w14:textId="77777777" w:rsidR="00436FC6" w:rsidRDefault="00436FC6" w:rsidP="006E10D3">
      <w:pPr>
        <w:rPr>
          <w:rFonts w:ascii="Times New Roman" w:hAnsi="Times New Roman" w:cs="Times New Roman"/>
          <w:sz w:val="24"/>
          <w:szCs w:val="24"/>
        </w:rPr>
      </w:pPr>
    </w:p>
    <w:p w14:paraId="6F3494B6" w14:textId="77777777" w:rsidR="00436FC6" w:rsidRDefault="00436FC6" w:rsidP="006E10D3">
      <w:pPr>
        <w:rPr>
          <w:rFonts w:ascii="Times New Roman" w:hAnsi="Times New Roman" w:cs="Times New Roman"/>
          <w:sz w:val="24"/>
          <w:szCs w:val="24"/>
        </w:rPr>
      </w:pPr>
    </w:p>
    <w:p w14:paraId="268B74E2" w14:textId="22C13DAB" w:rsidR="004909EC" w:rsidRDefault="004909EC" w:rsidP="004909EC">
      <w:pPr>
        <w:keepNext/>
      </w:pPr>
      <w:r w:rsidRPr="00C70E9C">
        <w:rPr>
          <w:rFonts w:ascii="Times New Roman" w:hAnsi="Times New Roman" w:cs="Times New Roman"/>
          <w:noProof/>
          <w:sz w:val="24"/>
          <w:szCs w:val="24"/>
        </w:rPr>
        <w:lastRenderedPageBreak/>
        <mc:AlternateContent>
          <mc:Choice Requires="wps">
            <w:drawing>
              <wp:anchor distT="45720" distB="45720" distL="114300" distR="114300" simplePos="0" relativeHeight="251659264" behindDoc="0" locked="0" layoutInCell="1" allowOverlap="1" wp14:anchorId="4CA8FC5D" wp14:editId="6250AB0A">
                <wp:simplePos x="0" y="0"/>
                <wp:positionH relativeFrom="column">
                  <wp:posOffset>2019300</wp:posOffset>
                </wp:positionH>
                <wp:positionV relativeFrom="paragraph">
                  <wp:posOffset>2019935</wp:posOffset>
                </wp:positionV>
                <wp:extent cx="1409700" cy="676275"/>
                <wp:effectExtent l="0" t="0" r="19050" b="2857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676275"/>
                        </a:xfrm>
                        <a:prstGeom prst="rect">
                          <a:avLst/>
                        </a:prstGeom>
                        <a:solidFill>
                          <a:srgbClr val="FFFFFF"/>
                        </a:solidFill>
                        <a:ln w="9525">
                          <a:solidFill>
                            <a:srgbClr val="000000"/>
                          </a:solidFill>
                          <a:miter lim="800000"/>
                          <a:headEnd/>
                          <a:tailEnd/>
                        </a:ln>
                      </wps:spPr>
                      <wps:txbx>
                        <w:txbxContent>
                          <w:p w14:paraId="6E19F59E" w14:textId="3BFF11B0" w:rsidR="00C70E9C" w:rsidRDefault="004E12DD" w:rsidP="004E12DD">
                            <w:pPr>
                              <w:jc w:val="center"/>
                            </w:pPr>
                            <w:r>
                              <w:t>Generated</w:t>
                            </w:r>
                          </w:p>
                          <w:p w14:paraId="005321DF" w14:textId="7D1DFFF1" w:rsidR="004E12DD" w:rsidRDefault="004E12DD" w:rsidP="004E12DD">
                            <w:pPr>
                              <w:jc w:val="center"/>
                            </w:pPr>
                            <w:r>
                              <w:t>Waste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type w14:anchorId="4CA8FC5D" id="_x0000_t202" coordsize="21600,21600" o:spt="202" path="m,l,21600r21600,l21600,xe">
                <v:stroke joinstyle="miter"/>
                <v:path gradientshapeok="t" o:connecttype="rect"/>
              </v:shapetype>
              <v:shape id="Text Box 2" o:spid="_x0000_s1026" type="#_x0000_t202" style="position:absolute;margin-left:159pt;margin-top:159.05pt;width:111pt;height:53.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">
                <v:textbox>
                  <w:txbxContent>
                    <w:p w14:paraId="6E19F59E" w14:textId="3BFF11B0" w:rsidR="00C70E9C" w:rsidRDefault="004E12DD" w:rsidP="004E12DD">
                      <w:pPr>
                        <w:jc w:val="center"/>
                      </w:pPr>
                      <w:r>
                        <w:t>Generated</w:t>
                      </w:r>
                    </w:p>
                    <w:p w14:paraId="005321DF" w14:textId="7D1DFFF1" w:rsidR="004E12DD" w:rsidRDefault="004E12DD" w:rsidP="004E12DD">
                      <w:pPr>
                        <w:jc w:val="center"/>
                      </w:pPr>
                      <w:r>
                        <w:t>Waste</w:t>
                      </w:r>
                    </w:p>
                  </w:txbxContent>
                </v:textbox>
              </v:shape>
            </w:pict>
          </mc:Fallback>
        </mc:AlternateContent>
      </w: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176744EA" wp14:editId="42C20793">
                <wp:simplePos x="0" y="0"/>
                <wp:positionH relativeFrom="column">
                  <wp:posOffset>3362325</wp:posOffset>
                </wp:positionH>
                <wp:positionV relativeFrom="paragraph">
                  <wp:posOffset>1505585</wp:posOffset>
                </wp:positionV>
                <wp:extent cx="1333500" cy="1362075"/>
                <wp:effectExtent l="0" t="0" r="19050" b="28575"/>
                <wp:wrapNone/>
                <wp:docPr id="23" name="Flowchart: Connector 23"/>
                <wp:cNvGraphicFramePr/>
                <a:graphic xmlns:a="http://schemas.openxmlformats.org/drawingml/2006/main">
                  <a:graphicData uri="http://schemas.microsoft.com/office/word/2010/wordprocessingShape">
                    <wps:wsp>
                      <wps:cNvSpPr/>
                      <wps:spPr>
                        <a:xfrm>
                          <a:off x="0" y="0"/>
                          <a:ext cx="1333500" cy="1362075"/>
                        </a:xfrm>
                        <a:prstGeom prst="flowChartConnector">
                          <a:avLst/>
                        </a:prstGeom>
                        <a:solidFill>
                          <a:schemeClr val="accent1">
                            <a:lumMod val="60000"/>
                            <a:lumOff val="40000"/>
                          </a:schemeClr>
                        </a:solidFill>
                        <a:ln>
                          <a:solidFill>
                            <a:schemeClr val="accent1">
                              <a:lumMod val="60000"/>
                              <a:lumOff val="4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3DC4AA3" w14:textId="06E1BE6E" w:rsidR="004909EC" w:rsidRPr="004909EC" w:rsidRDefault="004909EC" w:rsidP="004909EC">
                            <w:pPr>
                              <w:jc w:val="center"/>
                              <w:rPr>
                                <w:b/>
                                <w:bCs/>
                                <w:color w:val="000000" w:themeColor="text1"/>
                              </w:rPr>
                            </w:pPr>
                            <w:r w:rsidRPr="004909EC">
                              <w:rPr>
                                <w:b/>
                                <w:bCs/>
                                <w:color w:val="000000" w:themeColor="text1"/>
                              </w:rPr>
                              <w:t>Radioactive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type w14:anchorId="176744EA"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23" o:spid="_x0000_s1027" type="#_x0000_t120" style="position:absolute;margin-left:264.75pt;margin-top:118.55pt;width:105pt;height:107.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" fillcolor="#8eaadb [1940]" strokecolor="#8eaadb [1940]" strokeweight="1pt">
                <v:stroke joinstyle="miter"/>
                <v:textbox>
                  <w:txbxContent>
                    <w:p w14:paraId="63DC4AA3" w14:textId="06E1BE6E" w:rsidR="004909EC" w:rsidRPr="004909EC" w:rsidRDefault="004909EC" w:rsidP="004909EC">
                      <w:pPr>
                        <w:jc w:val="center"/>
                        <w:rPr>
                          <w:b/>
                          <w:bCs/>
                          <w:color w:val="000000" w:themeColor="text1"/>
                        </w:rPr>
                      </w:pPr>
                      <w:r w:rsidRPr="004909EC">
                        <w:rPr>
                          <w:b/>
                          <w:bCs/>
                          <w:color w:val="000000" w:themeColor="text1"/>
                        </w:rPr>
                        <w:t>Radioactive</w:t>
                      </w:r>
                    </w:p>
                  </w:txbxContent>
                </v:textbox>
              </v:shape>
            </w:pict>
          </mc:Fallback>
        </mc:AlternateContent>
      </w:r>
      <w:r w:rsidR="0008576B">
        <w:rPr>
          <w:rFonts w:ascii="Times New Roman" w:hAnsi="Times New Roman" w:cs="Times New Roman"/>
          <w:noProof/>
          <w:sz w:val="24"/>
          <w:szCs w:val="24"/>
        </w:rPr>
        <w:drawing>
          <wp:inline distT="0" distB="0" distL="0" distR="0" wp14:anchorId="13EE83C3" wp14:editId="05F2CBFE">
            <wp:extent cx="5549900" cy="5137150"/>
            <wp:effectExtent l="0" t="0" r="0" b="0"/>
            <wp:docPr id="7" name="Diagram 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14:paraId="1E91D873" w14:textId="5DB7036F" w:rsidR="006E10D3" w:rsidRPr="006E10D3" w:rsidRDefault="004909EC" w:rsidP="004909EC">
      <w:pPr>
        <w:pStyle w:val="Caption"/>
        <w:rPr>
          <w:rFonts w:ascii="Times New Roman" w:hAnsi="Times New Roman" w:cs="Times New Roman"/>
          <w:sz w:val="24"/>
          <w:szCs w:val="24"/>
        </w:rPr>
      </w:pPr>
      <w:r>
        <w:t xml:space="preserve">Figure </w:t>
      </w:r>
      <w:r w:rsidR="00687A2C">
        <w:fldChar w:fldCharType="begin"/>
      </w:r>
      <w:r w:rsidR="00687A2C">
        <w:instrText xml:space="preserve"> SEQ Figure \* ARABIC </w:instrText>
      </w:r>
      <w:r w:rsidR="00687A2C">
        <w:fldChar w:fldCharType="separate"/>
      </w:r>
      <w:r>
        <w:rPr>
          <w:noProof/>
        </w:rPr>
        <w:t>1</w:t>
      </w:r>
      <w:r w:rsidR="00687A2C">
        <w:rPr>
          <w:noProof/>
        </w:rPr>
        <w:fldChar w:fldCharType="end"/>
      </w:r>
    </w:p>
    <w:p w14:paraId="400B4501" w14:textId="0B6306DE" w:rsidR="006E10D3" w:rsidRPr="006E10D3" w:rsidRDefault="006E10D3" w:rsidP="006E10D3">
      <w:pPr>
        <w:rPr>
          <w:rFonts w:ascii="Times New Roman" w:hAnsi="Times New Roman" w:cs="Times New Roman"/>
          <w:sz w:val="24"/>
          <w:szCs w:val="24"/>
        </w:rPr>
      </w:pPr>
    </w:p>
    <w:p w14:paraId="710B1B68" w14:textId="52275DCA" w:rsidR="006E10D3" w:rsidRPr="006E10D3" w:rsidRDefault="006E10D3" w:rsidP="006E10D3">
      <w:pPr>
        <w:rPr>
          <w:rFonts w:ascii="Times New Roman" w:hAnsi="Times New Roman" w:cs="Times New Roman"/>
          <w:sz w:val="24"/>
          <w:szCs w:val="24"/>
        </w:rPr>
      </w:pPr>
    </w:p>
    <w:p w14:paraId="4B45F5B5" w14:textId="55F00D19" w:rsidR="006E10D3" w:rsidRPr="006E10D3" w:rsidRDefault="006E10D3" w:rsidP="006E10D3">
      <w:pPr>
        <w:rPr>
          <w:rFonts w:ascii="Times New Roman" w:hAnsi="Times New Roman" w:cs="Times New Roman"/>
          <w:sz w:val="24"/>
          <w:szCs w:val="24"/>
        </w:rPr>
      </w:pPr>
    </w:p>
    <w:p w14:paraId="75336AF2" w14:textId="509AB136" w:rsidR="006E10D3" w:rsidRPr="006E10D3" w:rsidRDefault="006E10D3" w:rsidP="006E10D3">
      <w:pPr>
        <w:rPr>
          <w:rFonts w:ascii="Times New Roman" w:hAnsi="Times New Roman" w:cs="Times New Roman"/>
          <w:sz w:val="24"/>
          <w:szCs w:val="24"/>
        </w:rPr>
      </w:pPr>
    </w:p>
    <w:p w14:paraId="598D42A7" w14:textId="1B42D8F0" w:rsidR="006E10D3" w:rsidRPr="006E10D3" w:rsidRDefault="006E10D3" w:rsidP="006E10D3">
      <w:pPr>
        <w:rPr>
          <w:rFonts w:ascii="Times New Roman" w:hAnsi="Times New Roman" w:cs="Times New Roman"/>
          <w:sz w:val="24"/>
          <w:szCs w:val="24"/>
        </w:rPr>
      </w:pPr>
    </w:p>
    <w:p w14:paraId="6E89219D" w14:textId="1DDB673E" w:rsidR="006E10D3" w:rsidRPr="006E10D3" w:rsidRDefault="006E10D3" w:rsidP="006E10D3">
      <w:pPr>
        <w:rPr>
          <w:rFonts w:ascii="Times New Roman" w:hAnsi="Times New Roman" w:cs="Times New Roman"/>
          <w:sz w:val="24"/>
          <w:szCs w:val="24"/>
        </w:rPr>
      </w:pPr>
    </w:p>
    <w:p w14:paraId="29108F04" w14:textId="77777777" w:rsidR="006B3FFF" w:rsidRDefault="006B3FFF" w:rsidP="00096E6C">
      <w:pPr>
        <w:rPr>
          <w:rFonts w:ascii="Times New Roman" w:hAnsi="Times New Roman" w:cs="Times New Roman"/>
          <w:sz w:val="24"/>
          <w:szCs w:val="24"/>
        </w:rPr>
      </w:pPr>
    </w:p>
    <w:p w14:paraId="0179B43A" w14:textId="77777777" w:rsidR="00436FC6" w:rsidRDefault="00436FC6" w:rsidP="006E10D3">
      <w:pPr>
        <w:jc w:val="center"/>
        <w:rPr>
          <w:rFonts w:ascii="Times New Roman" w:hAnsi="Times New Roman" w:cs="Times New Roman"/>
          <w:sz w:val="24"/>
          <w:szCs w:val="24"/>
        </w:rPr>
      </w:pPr>
    </w:p>
    <w:p w14:paraId="4E6EA48D" w14:textId="77777777" w:rsidR="000C7930" w:rsidRDefault="000C7930" w:rsidP="006E10D3">
      <w:pPr>
        <w:jc w:val="center"/>
        <w:rPr>
          <w:rFonts w:ascii="Times New Roman" w:hAnsi="Times New Roman" w:cs="Times New Roman"/>
          <w:sz w:val="24"/>
          <w:szCs w:val="24"/>
        </w:rPr>
      </w:pPr>
    </w:p>
    <w:p w14:paraId="60B44F88" w14:textId="05AB9CDA" w:rsidR="006E10D3" w:rsidRPr="000C7930" w:rsidRDefault="006E10D3" w:rsidP="000C7930">
      <w:pPr>
        <w:rPr>
          <w:rFonts w:ascii="Times New Roman" w:hAnsi="Times New Roman" w:cs="Times New Roman"/>
          <w:b/>
          <w:bCs/>
          <w:sz w:val="24"/>
          <w:szCs w:val="24"/>
        </w:rPr>
      </w:pPr>
      <w:r w:rsidRPr="000C7930">
        <w:rPr>
          <w:rFonts w:ascii="Times New Roman" w:hAnsi="Times New Roman" w:cs="Times New Roman"/>
          <w:b/>
          <w:bCs/>
          <w:sz w:val="24"/>
          <w:szCs w:val="24"/>
        </w:rPr>
        <w:lastRenderedPageBreak/>
        <w:t>R</w:t>
      </w:r>
      <w:r w:rsidR="006B3FFF" w:rsidRPr="000C7930">
        <w:rPr>
          <w:rFonts w:ascii="Times New Roman" w:hAnsi="Times New Roman" w:cs="Times New Roman"/>
          <w:b/>
          <w:bCs/>
          <w:sz w:val="24"/>
          <w:szCs w:val="24"/>
        </w:rPr>
        <w:t>eferences</w:t>
      </w:r>
    </w:p>
    <w:p w14:paraId="546BBA2E" w14:textId="2A2E040F" w:rsidR="00B83E86" w:rsidRDefault="00B83E86" w:rsidP="00B83E86"/>
    <w:p w14:paraId="425E8F16" w14:textId="4E7B757D" w:rsidR="00B57591" w:rsidRDefault="00B57591" w:rsidP="00B83E86">
      <w:r>
        <w:t xml:space="preserve">Environmental Protection Agency (Aug, 2008).  Unused Pharmaceuticals in the Health Care Industry. </w:t>
      </w:r>
      <w:r w:rsidR="00412DED" w:rsidRPr="00412DED">
        <w:rPr>
          <w:i/>
          <w:iCs/>
        </w:rPr>
        <w:t xml:space="preserve">EPA Interim Report. </w:t>
      </w:r>
      <w:hyperlink r:id="rId20" w:history="1">
        <w:r w:rsidR="00056ABC" w:rsidRPr="007B5897">
          <w:rPr>
            <w:rStyle w:val="Hyperlink"/>
          </w:rPr>
          <w:t>https://www.epa.gov/sites/production/files/2015-11/documents/unused-pharms-health-care_interim-report_2008.pdf</w:t>
        </w:r>
      </w:hyperlink>
    </w:p>
    <w:p w14:paraId="68497E3C" w14:textId="5B27FEC5" w:rsidR="00056ABC" w:rsidRDefault="00056ABC" w:rsidP="00B83E86">
      <w:r>
        <w:t xml:space="preserve">Modern Healthcare (Aug 30, 2018). Reducing Pharmacy Waste and Expanding. </w:t>
      </w:r>
      <w:r w:rsidRPr="00056ABC">
        <w:rPr>
          <w:i/>
          <w:iCs/>
        </w:rPr>
        <w:t>Modern Healthcare Technology</w:t>
      </w:r>
      <w:r>
        <w:t xml:space="preserve">. </w:t>
      </w:r>
      <w:hyperlink r:id="rId21" w:history="1">
        <w:r w:rsidRPr="007B5897">
          <w:rPr>
            <w:rStyle w:val="Hyperlink"/>
          </w:rPr>
          <w:t>https://www.modernhealthcare.com/article/20180830/SPONSORED/180839996/reducing-pharmacy-waste-and-expanding-roi</w:t>
        </w:r>
      </w:hyperlink>
    </w:p>
    <w:p w14:paraId="4A8FCB1E" w14:textId="2F1C1987" w:rsidR="00056ABC" w:rsidRDefault="008D67D6" w:rsidP="00B83E86">
      <w:r>
        <w:rPr>
          <w:rFonts w:ascii="Arial" w:hAnsi="Arial" w:cs="Arial"/>
          <w:color w:val="222222"/>
          <w:sz w:val="20"/>
          <w:szCs w:val="20"/>
          <w:shd w:val="clear" w:color="auto" w:fill="FFFFFF"/>
        </w:rPr>
        <w:t>Székely, G., Bandarra, J., Heggie, W., Sellergren, B., &amp; Ferreira, F. C. (2011). Organic solvent nanofiltration: A platform for removal of genotoxins from active pharmaceutical ingredients. </w:t>
      </w:r>
      <w:r>
        <w:rPr>
          <w:rFonts w:ascii="Arial" w:hAnsi="Arial" w:cs="Arial"/>
          <w:i/>
          <w:iCs/>
          <w:color w:val="222222"/>
          <w:sz w:val="20"/>
          <w:szCs w:val="20"/>
          <w:shd w:val="clear" w:color="auto" w:fill="FFFFFF"/>
        </w:rPr>
        <w:t>Journal of Membrane Science</w:t>
      </w:r>
      <w:r>
        <w:rPr>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381</w:t>
      </w:r>
      <w:r>
        <w:rPr>
          <w:rFonts w:ascii="Arial" w:hAnsi="Arial" w:cs="Arial"/>
          <w:color w:val="222222"/>
          <w:sz w:val="20"/>
          <w:szCs w:val="20"/>
          <w:shd w:val="clear" w:color="auto" w:fill="FFFFFF"/>
        </w:rPr>
        <w:t>(1-2), 21-33.</w:t>
      </w:r>
    </w:p>
    <w:sectPr w:rsidR="00056ABC">
      <w:headerReference w:type="even" r:id="rId22"/>
      <w:headerReference w:type="default" r:id="rId23"/>
      <w:footerReference w:type="even" r:id="rId24"/>
      <w:footerReference w:type="default" r:id="rId25"/>
      <w:headerReference w:type="first" r:id="rId26"/>
      <w:footerReference w:type="firs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ECFCC3F" w14:textId="77777777" w:rsidR="00687A2C" w:rsidRDefault="00687A2C" w:rsidP="00171513">
      <w:pPr>
        <w:spacing w:after="0" w:line="240" w:lineRule="auto"/>
      </w:pPr>
      <w:r>
        <w:separator/>
      </w:r>
    </w:p>
  </w:endnote>
  <w:endnote w:type="continuationSeparator" w:id="0">
    <w:p w14:paraId="1D6B9CFD" w14:textId="77777777" w:rsidR="00687A2C" w:rsidRDefault="00687A2C" w:rsidP="001715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8650E2" w14:textId="77777777" w:rsidR="00C50FEF" w:rsidRDefault="00C50FE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7A58A5" w14:textId="2276422D" w:rsidR="00940AF8" w:rsidRDefault="00940AF8">
    <w:pPr>
      <w:pStyle w:val="Footer"/>
    </w:pPr>
    <w:r>
      <w:rPr>
        <w:noProof/>
      </w:rPr>
      <mc:AlternateContent>
        <mc:Choice Requires="wps">
          <w:drawing>
            <wp:anchor distT="0" distB="0" distL="114300" distR="114300" simplePos="0" relativeHeight="251659264" behindDoc="0" locked="0" layoutInCell="0" allowOverlap="1" wp14:anchorId="2DD5897F" wp14:editId="2481C3C6">
              <wp:simplePos x="0" y="0"/>
              <wp:positionH relativeFrom="page">
                <wp:posOffset>0</wp:posOffset>
              </wp:positionH>
              <wp:positionV relativeFrom="page">
                <wp:posOffset>9601200</wp:posOffset>
              </wp:positionV>
              <wp:extent cx="7772400" cy="266700"/>
              <wp:effectExtent l="0" t="0" r="0" b="0"/>
              <wp:wrapNone/>
              <wp:docPr id="2" name="MSIPCM229048d2b389a0b38dc480b3" descr="{&quot;HashCode&quot;:-356254672,&quot;Height&quot;:792.0,&quot;Width&quot;:612.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6A340F4" w14:textId="074B28BD" w:rsidR="00940AF8" w:rsidRPr="00940AF8" w:rsidRDefault="00940AF8" w:rsidP="00940AF8">
                          <w:pPr>
                            <w:spacing w:after="0"/>
                            <w:rPr>
                              <w:rFonts w:ascii="Calibri" w:hAnsi="Calibri" w:cs="Calibri"/>
                              <w:color w:val="414141"/>
                              <w:sz w:val="16"/>
                            </w:rPr>
                          </w:pPr>
                          <w:r w:rsidRPr="00940AF8">
                            <w:rPr>
                              <w:rFonts w:ascii="Calibri" w:hAnsi="Calibri" w:cs="Calibri"/>
                              <w:color w:val="414141"/>
                              <w:sz w:val="16"/>
                            </w:rPr>
                            <w:t>Proprietary</w:t>
                          </w:r>
                        </w:p>
                      </w:txbxContent>
                    </wps:txbx>
                    <wps:bodyPr rot="0" spcFirstLastPara="0" vertOverflow="overflow" horzOverflow="overflow" vert="horz" wrap="square" lIns="254000" tIns="0" rIns="91440" bIns="0" numCol="1" spcCol="0" rtlCol="0" fromWordArt="0" anchor="b" anchorCtr="0" forceAA="0" compatLnSpc="1">
                      <a:prstTxWarp prst="textNoShape">
                        <a:avLst/>
                      </a:prstTxWarp>
                      <a:noAutofit/>
                    </wps:bodyPr>
                  </wps:wsp>
                </a:graphicData>
              </a:graphic>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type w14:anchorId="2DD5897F" id="_x0000_t202" coordsize="21600,21600" o:spt="202" path="m,l,21600r21600,l21600,xe">
              <v:stroke joinstyle="miter"/>
              <v:path gradientshapeok="t" o:connecttype="rect"/>
            </v:shapetype>
            <v:shape id="MSIPCM229048d2b389a0b38dc480b3" o:spid="_x0000_s1028" type="#_x0000_t202" alt="{&quot;HashCode&quot;:-356254672,&quot;Height&quot;:792.0,&quot;Width&quot;:612.0,&quot;Placement&quot;:&quot;Footer&quot;,&quot;Index&quot;:&quot;Primary&quot;,&quot;Section&quot;:1,&quot;Top&quot;:0.0,&quot;Left&quot;:0.0}" style="position:absolute;margin-left:0;margin-top:756pt;width:612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" o:allowincell="f" filled="f" stroked="f" strokeweight=".5pt">
              <v:textbox inset="20pt,0,,0">
                <w:txbxContent>
                  <w:p w14:paraId="56A340F4" w14:textId="074B28BD" w:rsidR="00940AF8" w:rsidRPr="00940AF8" w:rsidRDefault="00940AF8" w:rsidP="00940AF8">
                    <w:pPr>
                      <w:spacing w:after="0"/>
                      <w:rPr>
                        <w:rFonts w:ascii="Calibri" w:hAnsi="Calibri" w:cs="Calibri"/>
                        <w:color w:val="414141"/>
                        <w:sz w:val="16"/>
                      </w:rPr>
                    </w:pPr>
                    <w:r w:rsidRPr="00940AF8">
                      <w:rPr>
                        <w:rFonts w:ascii="Calibri" w:hAnsi="Calibri" w:cs="Calibri"/>
                        <w:color w:val="414141"/>
                        <w:sz w:val="16"/>
                      </w:rPr>
                      <w:t>Proprietary</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6001D86" w14:textId="77777777" w:rsidR="00C50FEF" w:rsidRDefault="00C50FE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698929" w14:textId="77777777" w:rsidR="00687A2C" w:rsidRDefault="00687A2C" w:rsidP="00171513">
      <w:pPr>
        <w:spacing w:after="0" w:line="240" w:lineRule="auto"/>
      </w:pPr>
      <w:r>
        <w:separator/>
      </w:r>
    </w:p>
  </w:footnote>
  <w:footnote w:type="continuationSeparator" w:id="0">
    <w:p w14:paraId="50A81643" w14:textId="77777777" w:rsidR="00687A2C" w:rsidRDefault="00687A2C" w:rsidP="001715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C09020" w14:textId="77777777" w:rsidR="00C50FEF" w:rsidRDefault="00C50FE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886D58" w14:textId="21FF94C4" w:rsidR="006968B7" w:rsidRPr="006968B7" w:rsidRDefault="003C465D" w:rsidP="006968B7">
    <w:pPr>
      <w:pStyle w:val="Heading1"/>
      <w:shd w:val="clear" w:color="auto" w:fill="FFFFFF"/>
      <w:spacing w:before="0"/>
      <w:rPr>
        <w:rFonts w:ascii="Times New Roman" w:eastAsia="Times New Roman" w:hAnsi="Times New Roman" w:cs="Times New Roman"/>
        <w:color w:val="262626"/>
        <w:kern w:val="36"/>
        <w:sz w:val="24"/>
        <w:szCs w:val="24"/>
      </w:rPr>
    </w:pPr>
    <w:bookmarkStart w:id="1" w:name="_Hlk52527878"/>
    <w:r>
      <w:rPr>
        <w:rFonts w:ascii="Times New Roman" w:eastAsia="Times New Roman" w:hAnsi="Times New Roman" w:cs="Times New Roman"/>
        <w:color w:val="262626"/>
        <w:kern w:val="36"/>
        <w:sz w:val="24"/>
        <w:szCs w:val="24"/>
      </w:rPr>
      <w:t>Sustainability Initiative Part 4</w:t>
    </w:r>
  </w:p>
  <w:bookmarkEnd w:id="1"/>
  <w:p w14:paraId="1A8A6116" w14:textId="00F907A9" w:rsidR="00171513" w:rsidRPr="00171513" w:rsidRDefault="00171513">
    <w:pPr>
      <w:pStyle w:val="Header"/>
      <w:rPr>
        <w:rFonts w:ascii="Times New Roman" w:hAnsi="Times New Roman" w:cs="Times New Roman"/>
      </w:rPr>
    </w:pPr>
    <w:r>
      <w:rPr>
        <w:rFonts w:ascii="Times New Roman" w:hAnsi="Times New Roman" w:cs="Times New Roman"/>
        <w:color w:val="262626"/>
        <w:sz w:val="21"/>
        <w:szCs w:val="21"/>
        <w:shd w:val="clear" w:color="auto" w:fill="FFFFFF"/>
      </w:rPr>
      <w:tab/>
    </w:r>
    <w:r w:rsidR="00F403A9">
      <w:rPr>
        <w:rFonts w:ascii="Times New Roman" w:hAnsi="Times New Roman" w:cs="Times New Roman"/>
        <w:color w:val="262626"/>
        <w:sz w:val="21"/>
        <w:szCs w:val="21"/>
        <w:shd w:val="clear" w:color="auto" w:fill="FFFFFF"/>
      </w:rPr>
      <w:tab/>
    </w:r>
    <w:r>
      <w:rPr>
        <w:rFonts w:ascii="Times New Roman" w:hAnsi="Times New Roman" w:cs="Times New Roman"/>
        <w:color w:val="262626"/>
        <w:sz w:val="21"/>
        <w:szCs w:val="21"/>
        <w:shd w:val="clear" w:color="auto" w:fill="FFFFFF"/>
      </w:rPr>
      <w:t xml:space="preserve"> </w:t>
    </w:r>
    <w:r w:rsidRPr="00171513">
      <w:rPr>
        <w:rFonts w:ascii="Times New Roman" w:hAnsi="Times New Roman" w:cs="Times New Roman"/>
        <w:color w:val="262626"/>
        <w:sz w:val="21"/>
        <w:szCs w:val="21"/>
        <w:shd w:val="clear" w:color="auto" w:fill="FFFFFF"/>
      </w:rPr>
      <w:fldChar w:fldCharType="begin"/>
    </w:r>
    <w:r w:rsidRPr="00171513">
      <w:rPr>
        <w:rFonts w:ascii="Times New Roman" w:hAnsi="Times New Roman" w:cs="Times New Roman"/>
        <w:color w:val="262626"/>
        <w:sz w:val="21"/>
        <w:szCs w:val="21"/>
        <w:shd w:val="clear" w:color="auto" w:fill="FFFFFF"/>
      </w:rPr>
      <w:instrText xml:space="preserve"> PAGE   \* MERGEFORMAT </w:instrText>
    </w:r>
    <w:r w:rsidRPr="00171513">
      <w:rPr>
        <w:rFonts w:ascii="Times New Roman" w:hAnsi="Times New Roman" w:cs="Times New Roman"/>
        <w:color w:val="262626"/>
        <w:sz w:val="21"/>
        <w:szCs w:val="21"/>
        <w:shd w:val="clear" w:color="auto" w:fill="FFFFFF"/>
      </w:rPr>
      <w:fldChar w:fldCharType="separate"/>
    </w:r>
    <w:r w:rsidR="008D67D6">
      <w:rPr>
        <w:rFonts w:ascii="Times New Roman" w:hAnsi="Times New Roman" w:cs="Times New Roman"/>
        <w:noProof/>
        <w:color w:val="262626"/>
        <w:sz w:val="21"/>
        <w:szCs w:val="21"/>
        <w:shd w:val="clear" w:color="auto" w:fill="FFFFFF"/>
      </w:rPr>
      <w:t>8</w:t>
    </w:r>
    <w:r w:rsidRPr="00171513">
      <w:rPr>
        <w:rFonts w:ascii="Times New Roman" w:hAnsi="Times New Roman" w:cs="Times New Roman"/>
        <w:noProof/>
        <w:color w:val="262626"/>
        <w:sz w:val="21"/>
        <w:szCs w:val="21"/>
        <w:shd w:val="clear" w:color="auto" w:fill="FFFFFF"/>
      </w:rPr>
      <w:fldChar w:fldCharType="end"/>
    </w:r>
    <w:r>
      <w:rPr>
        <w:rFonts w:ascii="Times New Roman" w:hAnsi="Times New Roman" w:cs="Times New Roman"/>
        <w:color w:val="262626"/>
        <w:sz w:val="21"/>
        <w:szCs w:val="21"/>
        <w:shd w:val="clear" w:color="auto" w:fill="FFFFFF"/>
      </w:rPr>
      <w:tab/>
    </w:r>
    <w:r>
      <w:rPr>
        <w:rFonts w:ascii="Times New Roman" w:hAnsi="Times New Roman" w:cs="Times New Roman"/>
        <w:color w:val="262626"/>
        <w:sz w:val="21"/>
        <w:szCs w:val="21"/>
        <w:shd w:val="clear" w:color="auto" w:fill="FFFFFF"/>
      </w:rPr>
      <w:tab/>
    </w:r>
    <w:r>
      <w:rPr>
        <w:rFonts w:ascii="Times New Roman" w:hAnsi="Times New Roman" w:cs="Times New Roman"/>
        <w:color w:val="262626"/>
        <w:sz w:val="21"/>
        <w:szCs w:val="21"/>
        <w:shd w:val="clear" w:color="auto" w:fill="FFFFFF"/>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14C305" w14:textId="77777777" w:rsidR="00C50FEF" w:rsidRDefault="00C50FE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9ED50B7"/>
    <w:multiLevelType w:val="multilevel"/>
    <w:tmpl w:val="88D27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D476932"/>
    <w:multiLevelType w:val="multilevel"/>
    <w:tmpl w:val="07D020C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B206F4F"/>
    <w:multiLevelType w:val="multilevel"/>
    <w:tmpl w:val="D2A82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48A06B6B"/>
    <w:multiLevelType w:val="multilevel"/>
    <w:tmpl w:val="85C4485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TKwNDE2NzUzsDA0MzRW0lEKTi0uzszPAykwqgUAnNXjmCwAAAA="/>
  </w:docVars>
  <w:rsids>
    <w:rsidRoot w:val="00171513"/>
    <w:rsid w:val="0000493A"/>
    <w:rsid w:val="00016FF9"/>
    <w:rsid w:val="00026EEB"/>
    <w:rsid w:val="000359F2"/>
    <w:rsid w:val="00056ABC"/>
    <w:rsid w:val="00057D98"/>
    <w:rsid w:val="00060518"/>
    <w:rsid w:val="00061B29"/>
    <w:rsid w:val="00065EC2"/>
    <w:rsid w:val="0008576B"/>
    <w:rsid w:val="00094657"/>
    <w:rsid w:val="0009620C"/>
    <w:rsid w:val="00096E6C"/>
    <w:rsid w:val="000A0DCC"/>
    <w:rsid w:val="000C14D5"/>
    <w:rsid w:val="000C3B85"/>
    <w:rsid w:val="000C7930"/>
    <w:rsid w:val="000E0EF7"/>
    <w:rsid w:val="00171513"/>
    <w:rsid w:val="0018171D"/>
    <w:rsid w:val="0019121E"/>
    <w:rsid w:val="00193BA1"/>
    <w:rsid w:val="001D40F7"/>
    <w:rsid w:val="001E61B3"/>
    <w:rsid w:val="00220739"/>
    <w:rsid w:val="00232A69"/>
    <w:rsid w:val="00234D43"/>
    <w:rsid w:val="00251FA0"/>
    <w:rsid w:val="002A4BCC"/>
    <w:rsid w:val="002E4369"/>
    <w:rsid w:val="00301192"/>
    <w:rsid w:val="003062D1"/>
    <w:rsid w:val="00344AE1"/>
    <w:rsid w:val="0034515B"/>
    <w:rsid w:val="0038209F"/>
    <w:rsid w:val="003821B3"/>
    <w:rsid w:val="003900B4"/>
    <w:rsid w:val="0039624D"/>
    <w:rsid w:val="003C465D"/>
    <w:rsid w:val="003D082F"/>
    <w:rsid w:val="003D72C0"/>
    <w:rsid w:val="003F63E8"/>
    <w:rsid w:val="00403EE3"/>
    <w:rsid w:val="00412DED"/>
    <w:rsid w:val="00417A40"/>
    <w:rsid w:val="00424275"/>
    <w:rsid w:val="00436FC6"/>
    <w:rsid w:val="00452C21"/>
    <w:rsid w:val="00454AF9"/>
    <w:rsid w:val="00463101"/>
    <w:rsid w:val="00476419"/>
    <w:rsid w:val="004855F9"/>
    <w:rsid w:val="0048719C"/>
    <w:rsid w:val="004909EC"/>
    <w:rsid w:val="004A1B42"/>
    <w:rsid w:val="004B5B92"/>
    <w:rsid w:val="004D5E5D"/>
    <w:rsid w:val="004E12DD"/>
    <w:rsid w:val="00536E3A"/>
    <w:rsid w:val="00546E3D"/>
    <w:rsid w:val="0056034D"/>
    <w:rsid w:val="005B462E"/>
    <w:rsid w:val="005D1E37"/>
    <w:rsid w:val="00601689"/>
    <w:rsid w:val="00607E2A"/>
    <w:rsid w:val="006153D4"/>
    <w:rsid w:val="00634282"/>
    <w:rsid w:val="00634B36"/>
    <w:rsid w:val="006549CF"/>
    <w:rsid w:val="006774BD"/>
    <w:rsid w:val="00687A2C"/>
    <w:rsid w:val="006968B7"/>
    <w:rsid w:val="006B3FFF"/>
    <w:rsid w:val="006C42A5"/>
    <w:rsid w:val="006E10D3"/>
    <w:rsid w:val="006F0FE0"/>
    <w:rsid w:val="00731278"/>
    <w:rsid w:val="00737F7C"/>
    <w:rsid w:val="007416B8"/>
    <w:rsid w:val="00744518"/>
    <w:rsid w:val="0074468F"/>
    <w:rsid w:val="00751BB0"/>
    <w:rsid w:val="00754D26"/>
    <w:rsid w:val="007620E1"/>
    <w:rsid w:val="007667AC"/>
    <w:rsid w:val="007734A6"/>
    <w:rsid w:val="00776904"/>
    <w:rsid w:val="00783FE1"/>
    <w:rsid w:val="00794AD7"/>
    <w:rsid w:val="00797AAE"/>
    <w:rsid w:val="007B40D5"/>
    <w:rsid w:val="007D3B14"/>
    <w:rsid w:val="007D4438"/>
    <w:rsid w:val="007E1CC2"/>
    <w:rsid w:val="007F60BD"/>
    <w:rsid w:val="008061C4"/>
    <w:rsid w:val="0081048C"/>
    <w:rsid w:val="00810956"/>
    <w:rsid w:val="0081256D"/>
    <w:rsid w:val="00813A27"/>
    <w:rsid w:val="008730D0"/>
    <w:rsid w:val="008D67D6"/>
    <w:rsid w:val="008E3209"/>
    <w:rsid w:val="009151EE"/>
    <w:rsid w:val="00925BBF"/>
    <w:rsid w:val="00934AE8"/>
    <w:rsid w:val="0093669A"/>
    <w:rsid w:val="00940AF8"/>
    <w:rsid w:val="00941246"/>
    <w:rsid w:val="00970E33"/>
    <w:rsid w:val="00984478"/>
    <w:rsid w:val="009A6F26"/>
    <w:rsid w:val="009B3BC8"/>
    <w:rsid w:val="009E7DA1"/>
    <w:rsid w:val="00A05DCE"/>
    <w:rsid w:val="00A176A3"/>
    <w:rsid w:val="00A33171"/>
    <w:rsid w:val="00A45121"/>
    <w:rsid w:val="00A614D5"/>
    <w:rsid w:val="00A82C14"/>
    <w:rsid w:val="00A91CAC"/>
    <w:rsid w:val="00AA4FF5"/>
    <w:rsid w:val="00AD3245"/>
    <w:rsid w:val="00AE07A5"/>
    <w:rsid w:val="00AF7C1A"/>
    <w:rsid w:val="00B00EE1"/>
    <w:rsid w:val="00B06661"/>
    <w:rsid w:val="00B10C34"/>
    <w:rsid w:val="00B13BBA"/>
    <w:rsid w:val="00B24EDC"/>
    <w:rsid w:val="00B3063C"/>
    <w:rsid w:val="00B37C48"/>
    <w:rsid w:val="00B57591"/>
    <w:rsid w:val="00B65A95"/>
    <w:rsid w:val="00B83E86"/>
    <w:rsid w:val="00B94ECE"/>
    <w:rsid w:val="00BC665B"/>
    <w:rsid w:val="00BD308C"/>
    <w:rsid w:val="00BE0103"/>
    <w:rsid w:val="00BF30F0"/>
    <w:rsid w:val="00C02860"/>
    <w:rsid w:val="00C029CF"/>
    <w:rsid w:val="00C077B9"/>
    <w:rsid w:val="00C20E5F"/>
    <w:rsid w:val="00C3469D"/>
    <w:rsid w:val="00C50FEF"/>
    <w:rsid w:val="00C57A85"/>
    <w:rsid w:val="00C70E9C"/>
    <w:rsid w:val="00C74A6F"/>
    <w:rsid w:val="00CA4407"/>
    <w:rsid w:val="00CB376C"/>
    <w:rsid w:val="00CC473A"/>
    <w:rsid w:val="00CE1357"/>
    <w:rsid w:val="00CE32D2"/>
    <w:rsid w:val="00CE79B2"/>
    <w:rsid w:val="00D065E3"/>
    <w:rsid w:val="00D076C2"/>
    <w:rsid w:val="00D227F8"/>
    <w:rsid w:val="00D6244F"/>
    <w:rsid w:val="00D64C2D"/>
    <w:rsid w:val="00D67C06"/>
    <w:rsid w:val="00D763B0"/>
    <w:rsid w:val="00DD3E0E"/>
    <w:rsid w:val="00E131E7"/>
    <w:rsid w:val="00E4315B"/>
    <w:rsid w:val="00E84071"/>
    <w:rsid w:val="00E879F0"/>
    <w:rsid w:val="00EB72E0"/>
    <w:rsid w:val="00EE03B8"/>
    <w:rsid w:val="00EF2FFB"/>
    <w:rsid w:val="00F078A8"/>
    <w:rsid w:val="00F245EB"/>
    <w:rsid w:val="00F403A9"/>
    <w:rsid w:val="00F434EE"/>
    <w:rsid w:val="00F73CED"/>
    <w:rsid w:val="00F85690"/>
    <w:rsid w:val="00FB526A"/>
    <w:rsid w:val="00FB6B61"/>
    <w:rsid w:val="00FB7670"/>
    <w:rsid w:val="00FC10AC"/>
    <w:rsid w:val="00FC1D76"/>
    <w:rsid w:val="00FD71EA"/>
    <w:rsid w:val="00FE2BB2"/>
    <w:rsid w:val="00FF0C56"/>
    <w:rsid w:val="00FF51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A26A8A"/>
  <w15:chartTrackingRefBased/>
  <w15:docId w15:val="{7787A486-649A-4D82-9269-F2298D644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6968B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715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1513"/>
  </w:style>
  <w:style w:type="paragraph" w:styleId="Footer">
    <w:name w:val="footer"/>
    <w:basedOn w:val="Normal"/>
    <w:link w:val="FooterChar"/>
    <w:uiPriority w:val="99"/>
    <w:unhideWhenUsed/>
    <w:rsid w:val="001715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1513"/>
  </w:style>
  <w:style w:type="character" w:styleId="Hyperlink">
    <w:name w:val="Hyperlink"/>
    <w:basedOn w:val="DefaultParagraphFont"/>
    <w:uiPriority w:val="99"/>
    <w:unhideWhenUsed/>
    <w:rsid w:val="0056034D"/>
    <w:rPr>
      <w:color w:val="0563C1" w:themeColor="hyperlink"/>
      <w:u w:val="single"/>
    </w:rPr>
  </w:style>
  <w:style w:type="character" w:customStyle="1" w:styleId="UnresolvedMention">
    <w:name w:val="Unresolved Mention"/>
    <w:basedOn w:val="DefaultParagraphFont"/>
    <w:uiPriority w:val="99"/>
    <w:semiHidden/>
    <w:unhideWhenUsed/>
    <w:rsid w:val="0056034D"/>
    <w:rPr>
      <w:color w:val="605E5C"/>
      <w:shd w:val="clear" w:color="auto" w:fill="E1DFDD"/>
    </w:rPr>
  </w:style>
  <w:style w:type="character" w:customStyle="1" w:styleId="Heading1Char">
    <w:name w:val="Heading 1 Char"/>
    <w:basedOn w:val="DefaultParagraphFont"/>
    <w:link w:val="Heading1"/>
    <w:uiPriority w:val="9"/>
    <w:rsid w:val="006968B7"/>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F434EE"/>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30119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35"/>
    <w:unhideWhenUsed/>
    <w:qFormat/>
    <w:rsid w:val="004909EC"/>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400477">
      <w:bodyDiv w:val="1"/>
      <w:marLeft w:val="0"/>
      <w:marRight w:val="0"/>
      <w:marTop w:val="0"/>
      <w:marBottom w:val="0"/>
      <w:divBdr>
        <w:top w:val="none" w:sz="0" w:space="0" w:color="auto"/>
        <w:left w:val="none" w:sz="0" w:space="0" w:color="auto"/>
        <w:bottom w:val="none" w:sz="0" w:space="0" w:color="auto"/>
        <w:right w:val="none" w:sz="0" w:space="0" w:color="auto"/>
      </w:divBdr>
    </w:div>
    <w:div w:id="269047114">
      <w:bodyDiv w:val="1"/>
      <w:marLeft w:val="0"/>
      <w:marRight w:val="0"/>
      <w:marTop w:val="0"/>
      <w:marBottom w:val="0"/>
      <w:divBdr>
        <w:top w:val="none" w:sz="0" w:space="0" w:color="auto"/>
        <w:left w:val="none" w:sz="0" w:space="0" w:color="auto"/>
        <w:bottom w:val="none" w:sz="0" w:space="0" w:color="auto"/>
        <w:right w:val="none" w:sz="0" w:space="0" w:color="auto"/>
      </w:divBdr>
    </w:div>
    <w:div w:id="564146272">
      <w:bodyDiv w:val="1"/>
      <w:marLeft w:val="0"/>
      <w:marRight w:val="0"/>
      <w:marTop w:val="0"/>
      <w:marBottom w:val="0"/>
      <w:divBdr>
        <w:top w:val="none" w:sz="0" w:space="0" w:color="auto"/>
        <w:left w:val="none" w:sz="0" w:space="0" w:color="auto"/>
        <w:bottom w:val="none" w:sz="0" w:space="0" w:color="auto"/>
        <w:right w:val="none" w:sz="0" w:space="0" w:color="auto"/>
      </w:divBdr>
      <w:divsChild>
        <w:div w:id="706564826">
          <w:marLeft w:val="0"/>
          <w:marRight w:val="0"/>
          <w:marTop w:val="0"/>
          <w:marBottom w:val="0"/>
          <w:divBdr>
            <w:top w:val="none" w:sz="0" w:space="0" w:color="auto"/>
            <w:left w:val="none" w:sz="0" w:space="0" w:color="auto"/>
            <w:bottom w:val="none" w:sz="0" w:space="0" w:color="auto"/>
            <w:right w:val="none" w:sz="0" w:space="0" w:color="auto"/>
          </w:divBdr>
        </w:div>
        <w:div w:id="1511875338">
          <w:marLeft w:val="0"/>
          <w:marRight w:val="0"/>
          <w:marTop w:val="0"/>
          <w:marBottom w:val="0"/>
          <w:divBdr>
            <w:top w:val="none" w:sz="0" w:space="0" w:color="auto"/>
            <w:left w:val="none" w:sz="0" w:space="0" w:color="auto"/>
            <w:bottom w:val="none" w:sz="0" w:space="0" w:color="auto"/>
            <w:right w:val="none" w:sz="0" w:space="0" w:color="auto"/>
          </w:divBdr>
          <w:divsChild>
            <w:div w:id="1568303801">
              <w:marLeft w:val="0"/>
              <w:marRight w:val="0"/>
              <w:marTop w:val="0"/>
              <w:marBottom w:val="0"/>
              <w:divBdr>
                <w:top w:val="none" w:sz="0" w:space="0" w:color="auto"/>
                <w:left w:val="none" w:sz="0" w:space="0" w:color="auto"/>
                <w:bottom w:val="none" w:sz="0" w:space="0" w:color="auto"/>
                <w:right w:val="none" w:sz="0" w:space="0" w:color="auto"/>
              </w:divBdr>
              <w:divsChild>
                <w:div w:id="946041059">
                  <w:marLeft w:val="0"/>
                  <w:marRight w:val="0"/>
                  <w:marTop w:val="0"/>
                  <w:marBottom w:val="0"/>
                  <w:divBdr>
                    <w:top w:val="none" w:sz="0" w:space="0" w:color="auto"/>
                    <w:left w:val="none" w:sz="0" w:space="0" w:color="auto"/>
                    <w:bottom w:val="none" w:sz="0" w:space="0" w:color="auto"/>
                    <w:right w:val="none" w:sz="0" w:space="0" w:color="auto"/>
                  </w:divBdr>
                  <w:divsChild>
                    <w:div w:id="1101148208">
                      <w:marLeft w:val="0"/>
                      <w:marRight w:val="0"/>
                      <w:marTop w:val="0"/>
                      <w:marBottom w:val="0"/>
                      <w:divBdr>
                        <w:top w:val="none" w:sz="0" w:space="0" w:color="auto"/>
                        <w:left w:val="none" w:sz="0" w:space="0" w:color="auto"/>
                        <w:bottom w:val="none" w:sz="0" w:space="0" w:color="auto"/>
                        <w:right w:val="none" w:sz="0" w:space="0" w:color="auto"/>
                      </w:divBdr>
                      <w:divsChild>
                        <w:div w:id="1963070894">
                          <w:marLeft w:val="0"/>
                          <w:marRight w:val="0"/>
                          <w:marTop w:val="0"/>
                          <w:marBottom w:val="0"/>
                          <w:divBdr>
                            <w:top w:val="none" w:sz="0" w:space="0" w:color="auto"/>
                            <w:left w:val="none" w:sz="0" w:space="0" w:color="auto"/>
                            <w:bottom w:val="none" w:sz="0" w:space="0" w:color="auto"/>
                            <w:right w:val="none" w:sz="0" w:space="0" w:color="auto"/>
                          </w:divBdr>
                          <w:divsChild>
                            <w:div w:id="194865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4265829">
      <w:bodyDiv w:val="1"/>
      <w:marLeft w:val="0"/>
      <w:marRight w:val="0"/>
      <w:marTop w:val="0"/>
      <w:marBottom w:val="0"/>
      <w:divBdr>
        <w:top w:val="none" w:sz="0" w:space="0" w:color="auto"/>
        <w:left w:val="none" w:sz="0" w:space="0" w:color="auto"/>
        <w:bottom w:val="none" w:sz="0" w:space="0" w:color="auto"/>
        <w:right w:val="none" w:sz="0" w:space="0" w:color="auto"/>
      </w:divBdr>
    </w:div>
    <w:div w:id="678122787">
      <w:bodyDiv w:val="1"/>
      <w:marLeft w:val="0"/>
      <w:marRight w:val="0"/>
      <w:marTop w:val="0"/>
      <w:marBottom w:val="0"/>
      <w:divBdr>
        <w:top w:val="none" w:sz="0" w:space="0" w:color="auto"/>
        <w:left w:val="none" w:sz="0" w:space="0" w:color="auto"/>
        <w:bottom w:val="none" w:sz="0" w:space="0" w:color="auto"/>
        <w:right w:val="none" w:sz="0" w:space="0" w:color="auto"/>
      </w:divBdr>
    </w:div>
    <w:div w:id="1172262162">
      <w:bodyDiv w:val="1"/>
      <w:marLeft w:val="0"/>
      <w:marRight w:val="0"/>
      <w:marTop w:val="0"/>
      <w:marBottom w:val="0"/>
      <w:divBdr>
        <w:top w:val="none" w:sz="0" w:space="0" w:color="auto"/>
        <w:left w:val="none" w:sz="0" w:space="0" w:color="auto"/>
        <w:bottom w:val="none" w:sz="0" w:space="0" w:color="auto"/>
        <w:right w:val="none" w:sz="0" w:space="0" w:color="auto"/>
      </w:divBdr>
      <w:divsChild>
        <w:div w:id="1831409204">
          <w:marLeft w:val="0"/>
          <w:marRight w:val="0"/>
          <w:marTop w:val="0"/>
          <w:marBottom w:val="0"/>
          <w:divBdr>
            <w:top w:val="none" w:sz="0" w:space="0" w:color="auto"/>
            <w:left w:val="none" w:sz="0" w:space="0" w:color="auto"/>
            <w:bottom w:val="none" w:sz="0" w:space="0" w:color="auto"/>
            <w:right w:val="none" w:sz="0" w:space="0" w:color="auto"/>
          </w:divBdr>
        </w:div>
        <w:div w:id="1500775689">
          <w:marLeft w:val="0"/>
          <w:marRight w:val="0"/>
          <w:marTop w:val="0"/>
          <w:marBottom w:val="0"/>
          <w:divBdr>
            <w:top w:val="none" w:sz="0" w:space="0" w:color="auto"/>
            <w:left w:val="none" w:sz="0" w:space="0" w:color="auto"/>
            <w:bottom w:val="none" w:sz="0" w:space="0" w:color="auto"/>
            <w:right w:val="none" w:sz="0" w:space="0" w:color="auto"/>
          </w:divBdr>
          <w:divsChild>
            <w:div w:id="1327250949">
              <w:marLeft w:val="0"/>
              <w:marRight w:val="0"/>
              <w:marTop w:val="0"/>
              <w:marBottom w:val="0"/>
              <w:divBdr>
                <w:top w:val="none" w:sz="0" w:space="0" w:color="auto"/>
                <w:left w:val="none" w:sz="0" w:space="0" w:color="auto"/>
                <w:bottom w:val="none" w:sz="0" w:space="0" w:color="auto"/>
                <w:right w:val="none" w:sz="0" w:space="0" w:color="auto"/>
              </w:divBdr>
              <w:divsChild>
                <w:div w:id="1163934226">
                  <w:marLeft w:val="0"/>
                  <w:marRight w:val="0"/>
                  <w:marTop w:val="0"/>
                  <w:marBottom w:val="0"/>
                  <w:divBdr>
                    <w:top w:val="none" w:sz="0" w:space="0" w:color="auto"/>
                    <w:left w:val="none" w:sz="0" w:space="0" w:color="auto"/>
                    <w:bottom w:val="none" w:sz="0" w:space="0" w:color="auto"/>
                    <w:right w:val="none" w:sz="0" w:space="0" w:color="auto"/>
                  </w:divBdr>
                  <w:divsChild>
                    <w:div w:id="969894424">
                      <w:marLeft w:val="0"/>
                      <w:marRight w:val="0"/>
                      <w:marTop w:val="0"/>
                      <w:marBottom w:val="0"/>
                      <w:divBdr>
                        <w:top w:val="none" w:sz="0" w:space="0" w:color="auto"/>
                        <w:left w:val="none" w:sz="0" w:space="0" w:color="auto"/>
                        <w:bottom w:val="none" w:sz="0" w:space="0" w:color="auto"/>
                        <w:right w:val="none" w:sz="0" w:space="0" w:color="auto"/>
                      </w:divBdr>
                      <w:divsChild>
                        <w:div w:id="1851869614">
                          <w:marLeft w:val="0"/>
                          <w:marRight w:val="0"/>
                          <w:marTop w:val="0"/>
                          <w:marBottom w:val="0"/>
                          <w:divBdr>
                            <w:top w:val="none" w:sz="0" w:space="0" w:color="auto"/>
                            <w:left w:val="none" w:sz="0" w:space="0" w:color="auto"/>
                            <w:bottom w:val="none" w:sz="0" w:space="0" w:color="auto"/>
                            <w:right w:val="none" w:sz="0" w:space="0" w:color="auto"/>
                          </w:divBdr>
                          <w:divsChild>
                            <w:div w:id="138320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6400392">
      <w:bodyDiv w:val="1"/>
      <w:marLeft w:val="0"/>
      <w:marRight w:val="0"/>
      <w:marTop w:val="0"/>
      <w:marBottom w:val="0"/>
      <w:divBdr>
        <w:top w:val="none" w:sz="0" w:space="0" w:color="auto"/>
        <w:left w:val="none" w:sz="0" w:space="0" w:color="auto"/>
        <w:bottom w:val="none" w:sz="0" w:space="0" w:color="auto"/>
        <w:right w:val="none" w:sz="0" w:space="0" w:color="auto"/>
      </w:divBdr>
    </w:div>
    <w:div w:id="1291790728">
      <w:bodyDiv w:val="1"/>
      <w:marLeft w:val="0"/>
      <w:marRight w:val="0"/>
      <w:marTop w:val="0"/>
      <w:marBottom w:val="0"/>
      <w:divBdr>
        <w:top w:val="none" w:sz="0" w:space="0" w:color="auto"/>
        <w:left w:val="none" w:sz="0" w:space="0" w:color="auto"/>
        <w:bottom w:val="none" w:sz="0" w:space="0" w:color="auto"/>
        <w:right w:val="none" w:sz="0" w:space="0" w:color="auto"/>
      </w:divBdr>
    </w:div>
    <w:div w:id="1538741332">
      <w:bodyDiv w:val="1"/>
      <w:marLeft w:val="0"/>
      <w:marRight w:val="0"/>
      <w:marTop w:val="0"/>
      <w:marBottom w:val="0"/>
      <w:divBdr>
        <w:top w:val="none" w:sz="0" w:space="0" w:color="auto"/>
        <w:left w:val="none" w:sz="0" w:space="0" w:color="auto"/>
        <w:bottom w:val="none" w:sz="0" w:space="0" w:color="auto"/>
        <w:right w:val="none" w:sz="0" w:space="0" w:color="auto"/>
      </w:divBdr>
    </w:div>
    <w:div w:id="1701853250">
      <w:bodyDiv w:val="1"/>
      <w:marLeft w:val="0"/>
      <w:marRight w:val="0"/>
      <w:marTop w:val="0"/>
      <w:marBottom w:val="0"/>
      <w:divBdr>
        <w:top w:val="none" w:sz="0" w:space="0" w:color="auto"/>
        <w:left w:val="none" w:sz="0" w:space="0" w:color="auto"/>
        <w:bottom w:val="none" w:sz="0" w:space="0" w:color="auto"/>
        <w:right w:val="none" w:sz="0" w:space="0" w:color="auto"/>
      </w:divBdr>
      <w:divsChild>
        <w:div w:id="355080066">
          <w:marLeft w:val="0"/>
          <w:marRight w:val="0"/>
          <w:marTop w:val="0"/>
          <w:marBottom w:val="0"/>
          <w:divBdr>
            <w:top w:val="none" w:sz="0" w:space="0" w:color="auto"/>
            <w:left w:val="none" w:sz="0" w:space="0" w:color="auto"/>
            <w:bottom w:val="none" w:sz="0" w:space="0" w:color="auto"/>
            <w:right w:val="none" w:sz="0" w:space="0" w:color="auto"/>
          </w:divBdr>
        </w:div>
        <w:div w:id="1398938882">
          <w:marLeft w:val="0"/>
          <w:marRight w:val="0"/>
          <w:marTop w:val="0"/>
          <w:marBottom w:val="0"/>
          <w:divBdr>
            <w:top w:val="none" w:sz="0" w:space="0" w:color="auto"/>
            <w:left w:val="none" w:sz="0" w:space="0" w:color="auto"/>
            <w:bottom w:val="none" w:sz="0" w:space="0" w:color="auto"/>
            <w:right w:val="none" w:sz="0" w:space="0" w:color="auto"/>
          </w:divBdr>
        </w:div>
      </w:divsChild>
    </w:div>
    <w:div w:id="19473497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diagramColors" Target="diagrams/colors1.xml"/><Relationship Id="rId26"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hyperlink" Target="https://www.modernhealthcare.com/article/20180830/SPONSORED/180839996/reducing-pharmacy-waste-and-expanding-roi" TargetMode="Externa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diagramQuickStyle" Target="diagrams/quickStyle1.xm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diagramLayout" Target="diagrams/layout1.xml"/><Relationship Id="rId20" Type="http://schemas.openxmlformats.org/officeDocument/2006/relationships/hyperlink" Target="https://www.epa.gov/sites/production/files/2015-11/documents/unused-pharms-health-care_interim-report_2008.pdf"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diagramData" Target="diagrams/data1.xm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image" Target="media/image4.png"/><Relationship Id="rId19" Type="http://schemas.microsoft.com/office/2007/relationships/diagramDrawing" Target="diagrams/drawing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eader" Target="header1.xml"/><Relationship Id="rId27" Type="http://schemas.openxmlformats.org/officeDocument/2006/relationships/footer" Target="footer3.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07A376B-E381-48DD-BB94-75F187B1A818}" type="doc">
      <dgm:prSet loTypeId="urn:microsoft.com/office/officeart/2005/8/layout/rings+Icon" loCatId="relationship" qsTypeId="urn:microsoft.com/office/officeart/2005/8/quickstyle/simple1" qsCatId="simple" csTypeId="urn:microsoft.com/office/officeart/2005/8/colors/accent1_2" csCatId="accent1" phldr="1"/>
      <dgm:spPr/>
      <dgm:t>
        <a:bodyPr/>
        <a:lstStyle/>
        <a:p>
          <a:endParaRPr lang="en-US"/>
        </a:p>
      </dgm:t>
    </dgm:pt>
    <dgm:pt modelId="{75F357EE-440B-4C9C-B873-D278B2627FA2}">
      <dgm:prSet/>
      <dgm:spPr/>
      <dgm:t>
        <a:bodyPr/>
        <a:lstStyle/>
        <a:p>
          <a:r>
            <a:rPr lang="en-US" b="1"/>
            <a:t>Pathological</a:t>
          </a:r>
        </a:p>
      </dgm:t>
    </dgm:pt>
    <dgm:pt modelId="{90C0805B-DE72-4D28-91B9-4E0ABC994B77}" type="parTrans" cxnId="{F5E64768-9DA7-40C7-9111-0B6003BB0306}">
      <dgm:prSet/>
      <dgm:spPr/>
      <dgm:t>
        <a:bodyPr/>
        <a:lstStyle/>
        <a:p>
          <a:endParaRPr lang="en-US"/>
        </a:p>
      </dgm:t>
    </dgm:pt>
    <dgm:pt modelId="{9E082DC2-20ED-4538-97EF-04518D49B590}" type="sibTrans" cxnId="{F5E64768-9DA7-40C7-9111-0B6003BB0306}">
      <dgm:prSet/>
      <dgm:spPr/>
      <dgm:t>
        <a:bodyPr/>
        <a:lstStyle/>
        <a:p>
          <a:endParaRPr lang="en-US"/>
        </a:p>
      </dgm:t>
    </dgm:pt>
    <dgm:pt modelId="{ED9E68EF-1C13-417B-9BAB-6C969573BDE1}">
      <dgm:prSet phldrT="[Text]"/>
      <dgm:spPr/>
      <dgm:t>
        <a:bodyPr/>
        <a:lstStyle/>
        <a:p>
          <a:r>
            <a:rPr lang="en-US" b="1"/>
            <a:t>Infectious</a:t>
          </a:r>
        </a:p>
      </dgm:t>
    </dgm:pt>
    <dgm:pt modelId="{EF86BE49-00A8-496D-9719-08FAC0B861DA}" type="parTrans" cxnId="{F21752B8-9E35-434C-B8D1-AF39434AB2FF}">
      <dgm:prSet/>
      <dgm:spPr/>
      <dgm:t>
        <a:bodyPr/>
        <a:lstStyle/>
        <a:p>
          <a:endParaRPr lang="en-US"/>
        </a:p>
      </dgm:t>
    </dgm:pt>
    <dgm:pt modelId="{9AA5AF52-CE41-4F36-A432-370A63CCB535}" type="sibTrans" cxnId="{F21752B8-9E35-434C-B8D1-AF39434AB2FF}">
      <dgm:prSet/>
      <dgm:spPr/>
      <dgm:t>
        <a:bodyPr/>
        <a:lstStyle/>
        <a:p>
          <a:endParaRPr lang="en-US"/>
        </a:p>
      </dgm:t>
    </dgm:pt>
    <dgm:pt modelId="{F1EC09DC-9410-40FA-8533-5E0AC77CEC87}">
      <dgm:prSet phldrT="[Text]"/>
      <dgm:spPr/>
      <dgm:t>
        <a:bodyPr/>
        <a:lstStyle/>
        <a:p>
          <a:r>
            <a:rPr lang="en-US" b="1"/>
            <a:t>Genotoxic</a:t>
          </a:r>
        </a:p>
      </dgm:t>
    </dgm:pt>
    <dgm:pt modelId="{FB248242-F2CF-4532-8B5E-0C8783314EED}" type="parTrans" cxnId="{3E9624A5-7B66-4D9D-A589-C0A0D65F80A3}">
      <dgm:prSet/>
      <dgm:spPr/>
      <dgm:t>
        <a:bodyPr/>
        <a:lstStyle/>
        <a:p>
          <a:endParaRPr lang="en-US"/>
        </a:p>
      </dgm:t>
    </dgm:pt>
    <dgm:pt modelId="{AE5BE80A-F090-4111-879E-A6C8E0C208FE}" type="sibTrans" cxnId="{3E9624A5-7B66-4D9D-A589-C0A0D65F80A3}">
      <dgm:prSet/>
      <dgm:spPr/>
      <dgm:t>
        <a:bodyPr/>
        <a:lstStyle/>
        <a:p>
          <a:endParaRPr lang="en-US"/>
        </a:p>
      </dgm:t>
    </dgm:pt>
    <dgm:pt modelId="{9B23104B-36D2-446F-AC5F-B677CE8DE5D4}">
      <dgm:prSet phldrT="[Text]"/>
      <dgm:spPr/>
      <dgm:t>
        <a:bodyPr/>
        <a:lstStyle/>
        <a:p>
          <a:r>
            <a:rPr lang="en-US" b="1"/>
            <a:t>Sharps</a:t>
          </a:r>
        </a:p>
      </dgm:t>
    </dgm:pt>
    <dgm:pt modelId="{9813AD92-BCA0-4811-B67F-2670F7735687}" type="parTrans" cxnId="{E9E2F51F-44EA-48FC-B4E1-4CC2AA50CB22}">
      <dgm:prSet/>
      <dgm:spPr/>
      <dgm:t>
        <a:bodyPr/>
        <a:lstStyle/>
        <a:p>
          <a:endParaRPr lang="en-US"/>
        </a:p>
      </dgm:t>
    </dgm:pt>
    <dgm:pt modelId="{F8A4E32F-FC23-449F-9721-BA149651EEE4}" type="sibTrans" cxnId="{E9E2F51F-44EA-48FC-B4E1-4CC2AA50CB22}">
      <dgm:prSet/>
      <dgm:spPr/>
      <dgm:t>
        <a:bodyPr/>
        <a:lstStyle/>
        <a:p>
          <a:endParaRPr lang="en-US"/>
        </a:p>
      </dgm:t>
    </dgm:pt>
    <dgm:pt modelId="{DB0B2DC2-342C-406C-8F14-4BB794E46E59}">
      <dgm:prSet phldrT="[Text]"/>
      <dgm:spPr/>
      <dgm:t>
        <a:bodyPr/>
        <a:lstStyle/>
        <a:p>
          <a:r>
            <a:rPr lang="en-US" b="1"/>
            <a:t>General Waste non toxic</a:t>
          </a:r>
        </a:p>
      </dgm:t>
    </dgm:pt>
    <dgm:pt modelId="{90C5DD16-EC7A-4540-9C0C-00134353AA69}" type="parTrans" cxnId="{C4AC9557-9A94-4F7E-B3C9-C736F1901B85}">
      <dgm:prSet/>
      <dgm:spPr/>
      <dgm:t>
        <a:bodyPr/>
        <a:lstStyle/>
        <a:p>
          <a:endParaRPr lang="en-US"/>
        </a:p>
      </dgm:t>
    </dgm:pt>
    <dgm:pt modelId="{A732B9DC-727F-44A2-B727-A3C07383A490}" type="sibTrans" cxnId="{C4AC9557-9A94-4F7E-B3C9-C736F1901B85}">
      <dgm:prSet/>
      <dgm:spPr/>
      <dgm:t>
        <a:bodyPr/>
        <a:lstStyle/>
        <a:p>
          <a:endParaRPr lang="en-US"/>
        </a:p>
      </dgm:t>
    </dgm:pt>
    <dgm:pt modelId="{F7C46641-470D-4444-A51F-1C435281CBFD}">
      <dgm:prSet phldrT="[Text]"/>
      <dgm:spPr/>
      <dgm:t>
        <a:bodyPr/>
        <a:lstStyle/>
        <a:p>
          <a:r>
            <a:rPr lang="en-US" b="1"/>
            <a:t>Chemicals</a:t>
          </a:r>
        </a:p>
      </dgm:t>
    </dgm:pt>
    <dgm:pt modelId="{56AC7147-AC3A-4BB3-BFCE-3B22E82B6CBD}" type="parTrans" cxnId="{CD6A2310-B4BF-4EC8-8AE7-4F9317A4548D}">
      <dgm:prSet/>
      <dgm:spPr/>
      <dgm:t>
        <a:bodyPr/>
        <a:lstStyle/>
        <a:p>
          <a:endParaRPr lang="en-US"/>
        </a:p>
      </dgm:t>
    </dgm:pt>
    <dgm:pt modelId="{88F878DC-A9B7-4A82-959E-9C13CF22CA7C}" type="sibTrans" cxnId="{CD6A2310-B4BF-4EC8-8AE7-4F9317A4548D}">
      <dgm:prSet/>
      <dgm:spPr/>
      <dgm:t>
        <a:bodyPr/>
        <a:lstStyle/>
        <a:p>
          <a:endParaRPr lang="en-US"/>
        </a:p>
      </dgm:t>
    </dgm:pt>
    <dgm:pt modelId="{4CB70A33-B5FE-4A4F-A8A7-D4C000387FDB}">
      <dgm:prSet phldrT="[Text]"/>
      <dgm:spPr/>
      <dgm:t>
        <a:bodyPr/>
        <a:lstStyle/>
        <a:p>
          <a:endParaRPr lang="en-US"/>
        </a:p>
      </dgm:t>
    </dgm:pt>
    <dgm:pt modelId="{D0620B83-DF51-47B9-BA07-A6B497BDB9E0}" type="parTrans" cxnId="{6542512D-0052-4079-870E-A9F3EB2E6420}">
      <dgm:prSet/>
      <dgm:spPr/>
      <dgm:t>
        <a:bodyPr/>
        <a:lstStyle/>
        <a:p>
          <a:endParaRPr lang="en-US"/>
        </a:p>
      </dgm:t>
    </dgm:pt>
    <dgm:pt modelId="{1606C809-1B31-4F0E-A4DB-E1237C072EBA}" type="sibTrans" cxnId="{6542512D-0052-4079-870E-A9F3EB2E6420}">
      <dgm:prSet/>
      <dgm:spPr/>
      <dgm:t>
        <a:bodyPr/>
        <a:lstStyle/>
        <a:p>
          <a:endParaRPr lang="en-US"/>
        </a:p>
      </dgm:t>
    </dgm:pt>
    <dgm:pt modelId="{B45F76B9-9D7F-4B47-B7DF-E60AC72A00E5}">
      <dgm:prSet phldrT="[Text]" custLinFactNeighborX="-74171" custLinFactNeighborY="-21538"/>
      <dgm:spPr/>
      <dgm:t>
        <a:bodyPr/>
        <a:lstStyle/>
        <a:p>
          <a:endParaRPr lang="en-US" b="1"/>
        </a:p>
      </dgm:t>
    </dgm:pt>
    <dgm:pt modelId="{EFE20DFD-A6D8-4EC6-BAAC-BB35BDCC479F}" type="parTrans" cxnId="{6E4B57AB-D08D-4975-90A7-74C84BA86B89}">
      <dgm:prSet/>
      <dgm:spPr/>
      <dgm:t>
        <a:bodyPr/>
        <a:lstStyle/>
        <a:p>
          <a:endParaRPr lang="en-US"/>
        </a:p>
      </dgm:t>
    </dgm:pt>
    <dgm:pt modelId="{302B4269-A723-4EDC-B412-4AA18BF98CF5}" type="sibTrans" cxnId="{6E4B57AB-D08D-4975-90A7-74C84BA86B89}">
      <dgm:prSet/>
      <dgm:spPr/>
      <dgm:t>
        <a:bodyPr/>
        <a:lstStyle/>
        <a:p>
          <a:endParaRPr lang="en-US"/>
        </a:p>
      </dgm:t>
    </dgm:pt>
    <dgm:pt modelId="{E0BF755C-588C-4517-BFDC-2AE7F383F8EF}">
      <dgm:prSet/>
      <dgm:spPr/>
      <dgm:t>
        <a:bodyPr/>
        <a:lstStyle/>
        <a:p>
          <a:r>
            <a:rPr lang="en-US" b="1"/>
            <a:t>Pharmaceuticals</a:t>
          </a:r>
        </a:p>
      </dgm:t>
    </dgm:pt>
    <dgm:pt modelId="{F160D11F-25AB-49D2-9745-5BEEFB7B7545}" type="parTrans" cxnId="{34506DFC-803B-4C88-BD72-C0A92637ABC4}">
      <dgm:prSet/>
      <dgm:spPr/>
      <dgm:t>
        <a:bodyPr/>
        <a:lstStyle/>
        <a:p>
          <a:endParaRPr lang="en-US"/>
        </a:p>
      </dgm:t>
    </dgm:pt>
    <dgm:pt modelId="{2CBB777B-B131-4261-AA8E-5549B24461F1}" type="sibTrans" cxnId="{34506DFC-803B-4C88-BD72-C0A92637ABC4}">
      <dgm:prSet/>
      <dgm:spPr/>
      <dgm:t>
        <a:bodyPr/>
        <a:lstStyle/>
        <a:p>
          <a:endParaRPr lang="en-US"/>
        </a:p>
      </dgm:t>
    </dgm:pt>
    <dgm:pt modelId="{2A4A8877-12A8-4EAF-B27F-59078AF04463}">
      <dgm:prSet phldrT="[Text]" custLinFactNeighborX="37698" custLinFactNeighborY="34199"/>
      <dgm:spPr/>
      <dgm:t>
        <a:bodyPr/>
        <a:lstStyle/>
        <a:p>
          <a:endParaRPr lang="en-US"/>
        </a:p>
      </dgm:t>
    </dgm:pt>
    <dgm:pt modelId="{AB0D8670-664F-447B-AABB-17BABD2E5A4C}" type="parTrans" cxnId="{C765FC38-42AA-4BB8-8949-776F90F7B03E}">
      <dgm:prSet/>
      <dgm:spPr/>
      <dgm:t>
        <a:bodyPr/>
        <a:lstStyle/>
        <a:p>
          <a:endParaRPr lang="en-US"/>
        </a:p>
      </dgm:t>
    </dgm:pt>
    <dgm:pt modelId="{009CD92D-072F-456E-B6E8-8DF8EEACE0F1}" type="sibTrans" cxnId="{C765FC38-42AA-4BB8-8949-776F90F7B03E}">
      <dgm:prSet/>
      <dgm:spPr/>
      <dgm:t>
        <a:bodyPr/>
        <a:lstStyle/>
        <a:p>
          <a:endParaRPr lang="en-US"/>
        </a:p>
      </dgm:t>
    </dgm:pt>
    <dgm:pt modelId="{7FC637EF-8B5F-41B5-890F-2789C8474831}">
      <dgm:prSet phldrT="[Text]" custLinFactNeighborX="37698" custLinFactNeighborY="34199"/>
      <dgm:spPr/>
      <dgm:t>
        <a:bodyPr/>
        <a:lstStyle/>
        <a:p>
          <a:endParaRPr lang="en-US"/>
        </a:p>
      </dgm:t>
    </dgm:pt>
    <dgm:pt modelId="{8712EA7F-1C5D-44C4-B589-AA74CECD4FA0}" type="parTrans" cxnId="{0972FB73-1E06-440A-BBDB-E9827EA82921}">
      <dgm:prSet/>
      <dgm:spPr/>
      <dgm:t>
        <a:bodyPr/>
        <a:lstStyle/>
        <a:p>
          <a:endParaRPr lang="en-US"/>
        </a:p>
      </dgm:t>
    </dgm:pt>
    <dgm:pt modelId="{C97F9B2B-4830-42A3-93A8-A4AF97AE7922}" type="sibTrans" cxnId="{0972FB73-1E06-440A-BBDB-E9827EA82921}">
      <dgm:prSet/>
      <dgm:spPr/>
      <dgm:t>
        <a:bodyPr/>
        <a:lstStyle/>
        <a:p>
          <a:endParaRPr lang="en-US"/>
        </a:p>
      </dgm:t>
    </dgm:pt>
    <dgm:pt modelId="{40BE29D8-FCFA-4BDB-A3F9-A0BD1872F4AC}">
      <dgm:prSet phldrT="[Text]" custLinFactNeighborX="37698" custLinFactNeighborY="34199"/>
      <dgm:spPr/>
      <dgm:t>
        <a:bodyPr/>
        <a:lstStyle/>
        <a:p>
          <a:endParaRPr lang="en-US"/>
        </a:p>
      </dgm:t>
    </dgm:pt>
    <dgm:pt modelId="{EE4F5712-8C74-4C70-9C93-49E71AF86366}" type="parTrans" cxnId="{7C0EB74D-830B-4EFA-B6E5-E5C11596FE89}">
      <dgm:prSet/>
      <dgm:spPr/>
      <dgm:t>
        <a:bodyPr/>
        <a:lstStyle/>
        <a:p>
          <a:endParaRPr lang="en-US"/>
        </a:p>
      </dgm:t>
    </dgm:pt>
    <dgm:pt modelId="{642499B8-737E-47B6-857E-AD84FCD6CA0E}" type="sibTrans" cxnId="{7C0EB74D-830B-4EFA-B6E5-E5C11596FE89}">
      <dgm:prSet/>
      <dgm:spPr/>
      <dgm:t>
        <a:bodyPr/>
        <a:lstStyle/>
        <a:p>
          <a:endParaRPr lang="en-US"/>
        </a:p>
      </dgm:t>
    </dgm:pt>
    <dgm:pt modelId="{A589A2CF-EC4C-4870-8637-B77EE347D8B1}">
      <dgm:prSet phldrT="[Text]" custLinFactNeighborX="37698" custLinFactNeighborY="34199"/>
      <dgm:spPr/>
      <dgm:t>
        <a:bodyPr/>
        <a:lstStyle/>
        <a:p>
          <a:endParaRPr lang="en-US"/>
        </a:p>
      </dgm:t>
    </dgm:pt>
    <dgm:pt modelId="{7687C913-D4F3-48CB-9DE1-CCE468E182CC}" type="parTrans" cxnId="{3D8AF739-6293-45D0-88B6-F6CF8CEB9CF2}">
      <dgm:prSet/>
      <dgm:spPr/>
      <dgm:t>
        <a:bodyPr/>
        <a:lstStyle/>
        <a:p>
          <a:endParaRPr lang="en-US"/>
        </a:p>
      </dgm:t>
    </dgm:pt>
    <dgm:pt modelId="{1A2DC5BF-AEA7-483B-8E27-C7F5519D25F8}" type="sibTrans" cxnId="{3D8AF739-6293-45D0-88B6-F6CF8CEB9CF2}">
      <dgm:prSet/>
      <dgm:spPr/>
      <dgm:t>
        <a:bodyPr/>
        <a:lstStyle/>
        <a:p>
          <a:endParaRPr lang="en-US"/>
        </a:p>
      </dgm:t>
    </dgm:pt>
    <dgm:pt modelId="{C36C4D23-E096-4B75-B094-1B4DD75F8C2E}" type="pres">
      <dgm:prSet presAssocID="{F07A376B-E381-48DD-BB94-75F187B1A818}" presName="Name0" presStyleCnt="0">
        <dgm:presLayoutVars>
          <dgm:chMax val="7"/>
          <dgm:dir/>
          <dgm:resizeHandles val="exact"/>
        </dgm:presLayoutVars>
      </dgm:prSet>
      <dgm:spPr/>
      <dgm:t>
        <a:bodyPr/>
        <a:lstStyle/>
        <a:p>
          <a:endParaRPr lang="en-US"/>
        </a:p>
      </dgm:t>
    </dgm:pt>
    <dgm:pt modelId="{E1A528C8-E7D3-474C-94A4-82687C922EB6}" type="pres">
      <dgm:prSet presAssocID="{F07A376B-E381-48DD-BB94-75F187B1A818}" presName="ellipse1" presStyleLbl="vennNode1" presStyleIdx="0" presStyleCnt="7" custLinFactNeighborX="42470" custLinFactNeighborY="28026">
        <dgm:presLayoutVars>
          <dgm:bulletEnabled val="1"/>
        </dgm:presLayoutVars>
      </dgm:prSet>
      <dgm:spPr/>
      <dgm:t>
        <a:bodyPr/>
        <a:lstStyle/>
        <a:p>
          <a:endParaRPr lang="en-US"/>
        </a:p>
      </dgm:t>
    </dgm:pt>
    <dgm:pt modelId="{7157CA7A-8CD3-48D9-9986-659D55FCA6B0}" type="pres">
      <dgm:prSet presAssocID="{F07A376B-E381-48DD-BB94-75F187B1A818}" presName="ellipse2" presStyleLbl="vennNode1" presStyleIdx="1" presStyleCnt="7" custLinFactNeighborX="17425" custLinFactNeighborY="25810">
        <dgm:presLayoutVars>
          <dgm:bulletEnabled val="1"/>
        </dgm:presLayoutVars>
      </dgm:prSet>
      <dgm:spPr/>
      <dgm:t>
        <a:bodyPr/>
        <a:lstStyle/>
        <a:p>
          <a:endParaRPr lang="en-US"/>
        </a:p>
      </dgm:t>
    </dgm:pt>
    <dgm:pt modelId="{6098CC18-AC11-4220-9392-9C676B8A34AA}" type="pres">
      <dgm:prSet presAssocID="{F07A376B-E381-48DD-BB94-75F187B1A818}" presName="ellipse3" presStyleLbl="vennNode1" presStyleIdx="2" presStyleCnt="7" custLinFactY="18800" custLinFactNeighborX="49803" custLinFactNeighborY="100000">
        <dgm:presLayoutVars>
          <dgm:bulletEnabled val="1"/>
        </dgm:presLayoutVars>
      </dgm:prSet>
      <dgm:spPr/>
      <dgm:t>
        <a:bodyPr/>
        <a:lstStyle/>
        <a:p>
          <a:endParaRPr lang="en-US"/>
        </a:p>
      </dgm:t>
    </dgm:pt>
    <dgm:pt modelId="{F59E44C1-6052-4235-98BF-CD6ADD4DA49F}" type="pres">
      <dgm:prSet presAssocID="{F07A376B-E381-48DD-BB94-75F187B1A818}" presName="ellipse4" presStyleLbl="vennNode1" presStyleIdx="3" presStyleCnt="7" custLinFactY="-48695" custLinFactNeighborX="-42004" custLinFactNeighborY="-100000">
        <dgm:presLayoutVars>
          <dgm:bulletEnabled val="1"/>
        </dgm:presLayoutVars>
      </dgm:prSet>
      <dgm:spPr/>
      <dgm:t>
        <a:bodyPr/>
        <a:lstStyle/>
        <a:p>
          <a:endParaRPr lang="en-US"/>
        </a:p>
      </dgm:t>
    </dgm:pt>
    <dgm:pt modelId="{3476D322-5DFC-4A27-8803-BBB01E565180}" type="pres">
      <dgm:prSet presAssocID="{F07A376B-E381-48DD-BB94-75F187B1A818}" presName="ellipse5" presStyleLbl="vennNode1" presStyleIdx="4" presStyleCnt="7" custLinFactX="-46753" custLinFactNeighborX="-100000" custLinFactNeighborY="-33270">
        <dgm:presLayoutVars>
          <dgm:bulletEnabled val="1"/>
        </dgm:presLayoutVars>
      </dgm:prSet>
      <dgm:spPr/>
      <dgm:t>
        <a:bodyPr/>
        <a:lstStyle/>
        <a:p>
          <a:endParaRPr lang="en-US"/>
        </a:p>
      </dgm:t>
    </dgm:pt>
    <dgm:pt modelId="{8F7F324F-010D-4397-A860-A6983BB579A0}" type="pres">
      <dgm:prSet presAssocID="{F07A376B-E381-48DD-BB94-75F187B1A818}" presName="ellipse6" presStyleLbl="vennNode1" presStyleIdx="5" presStyleCnt="7" custLinFactNeighborX="-31527" custLinFactNeighborY="10620">
        <dgm:presLayoutVars>
          <dgm:bulletEnabled val="1"/>
        </dgm:presLayoutVars>
      </dgm:prSet>
      <dgm:spPr/>
      <dgm:t>
        <a:bodyPr/>
        <a:lstStyle/>
        <a:p>
          <a:endParaRPr lang="en-US"/>
        </a:p>
      </dgm:t>
    </dgm:pt>
    <dgm:pt modelId="{13137E94-F89D-4551-A0B9-55FFF1F19EE0}" type="pres">
      <dgm:prSet presAssocID="{F07A376B-E381-48DD-BB94-75F187B1A818}" presName="ellipse7" presStyleLbl="vennNode1" presStyleIdx="6" presStyleCnt="7" custLinFactX="-2834" custLinFactNeighborX="-100000" custLinFactNeighborY="-69076">
        <dgm:presLayoutVars>
          <dgm:bulletEnabled val="1"/>
        </dgm:presLayoutVars>
      </dgm:prSet>
      <dgm:spPr/>
      <dgm:t>
        <a:bodyPr/>
        <a:lstStyle/>
        <a:p>
          <a:endParaRPr lang="en-US"/>
        </a:p>
      </dgm:t>
    </dgm:pt>
  </dgm:ptLst>
  <dgm:cxnLst>
    <dgm:cxn modelId="{E9E2F51F-44EA-48FC-B4E1-4CC2AA50CB22}" srcId="{F07A376B-E381-48DD-BB94-75F187B1A818}" destId="{9B23104B-36D2-446F-AC5F-B677CE8DE5D4}" srcOrd="6" destOrd="0" parTransId="{9813AD92-BCA0-4811-B67F-2670F7735687}" sibTransId="{F8A4E32F-FC23-449F-9721-BA149651EEE4}"/>
    <dgm:cxn modelId="{CF6971B4-DB3D-499E-8A77-CC3D92103CFE}" type="presOf" srcId="{DB0B2DC2-342C-406C-8F14-4BB794E46E59}" destId="{3476D322-5DFC-4A27-8803-BBB01E565180}" srcOrd="0" destOrd="0" presId="urn:microsoft.com/office/officeart/2005/8/layout/rings+Icon"/>
    <dgm:cxn modelId="{3D8AF739-6293-45D0-88B6-F6CF8CEB9CF2}" srcId="{F07A376B-E381-48DD-BB94-75F187B1A818}" destId="{A589A2CF-EC4C-4870-8637-B77EE347D8B1}" srcOrd="12" destOrd="0" parTransId="{7687C913-D4F3-48CB-9DE1-CCE468E182CC}" sibTransId="{1A2DC5BF-AEA7-483B-8E27-C7F5519D25F8}"/>
    <dgm:cxn modelId="{6E4B57AB-D08D-4975-90A7-74C84BA86B89}" srcId="{F07A376B-E381-48DD-BB94-75F187B1A818}" destId="{B45F76B9-9D7F-4B47-B7DF-E60AC72A00E5}" srcOrd="8" destOrd="0" parTransId="{EFE20DFD-A6D8-4EC6-BAAC-BB35BDCC479F}" sibTransId="{302B4269-A723-4EDC-B412-4AA18BF98CF5}"/>
    <dgm:cxn modelId="{CD6A2310-B4BF-4EC8-8AE7-4F9317A4548D}" srcId="{F07A376B-E381-48DD-BB94-75F187B1A818}" destId="{F7C46641-470D-4444-A51F-1C435281CBFD}" srcOrd="3" destOrd="0" parTransId="{56AC7147-AC3A-4BB3-BFCE-3B22E82B6CBD}" sibTransId="{88F878DC-A9B7-4A82-959E-9C13CF22CA7C}"/>
    <dgm:cxn modelId="{7C0EB74D-830B-4EFA-B6E5-E5C11596FE89}" srcId="{F07A376B-E381-48DD-BB94-75F187B1A818}" destId="{40BE29D8-FCFA-4BDB-A3F9-A0BD1872F4AC}" srcOrd="11" destOrd="0" parTransId="{EE4F5712-8C74-4C70-9C93-49E71AF86366}" sibTransId="{642499B8-737E-47B6-857E-AD84FCD6CA0E}"/>
    <dgm:cxn modelId="{D55D7B8C-AFED-47E6-B00D-83124A42755B}" type="presOf" srcId="{75F357EE-440B-4C9C-B873-D278B2627FA2}" destId="{E1A528C8-E7D3-474C-94A4-82687C922EB6}" srcOrd="0" destOrd="0" presId="urn:microsoft.com/office/officeart/2005/8/layout/rings+Icon"/>
    <dgm:cxn modelId="{34506DFC-803B-4C88-BD72-C0A92637ABC4}" srcId="{F07A376B-E381-48DD-BB94-75F187B1A818}" destId="{E0BF755C-588C-4517-BFDC-2AE7F383F8EF}" srcOrd="5" destOrd="0" parTransId="{F160D11F-25AB-49D2-9745-5BEEFB7B7545}" sibTransId="{2CBB777B-B131-4261-AA8E-5549B24461F1}"/>
    <dgm:cxn modelId="{3E9624A5-7B66-4D9D-A589-C0A0D65F80A3}" srcId="{F07A376B-E381-48DD-BB94-75F187B1A818}" destId="{F1EC09DC-9410-40FA-8533-5E0AC77CEC87}" srcOrd="2" destOrd="0" parTransId="{FB248242-F2CF-4532-8B5E-0C8783314EED}" sibTransId="{AE5BE80A-F090-4111-879E-A6C8E0C208FE}"/>
    <dgm:cxn modelId="{7210DD6F-3E09-433F-9B2E-E74D1BEEE593}" type="presOf" srcId="{F1EC09DC-9410-40FA-8533-5E0AC77CEC87}" destId="{6098CC18-AC11-4220-9392-9C676B8A34AA}" srcOrd="0" destOrd="0" presId="urn:microsoft.com/office/officeart/2005/8/layout/rings+Icon"/>
    <dgm:cxn modelId="{F21752B8-9E35-434C-B8D1-AF39434AB2FF}" srcId="{F07A376B-E381-48DD-BB94-75F187B1A818}" destId="{ED9E68EF-1C13-417B-9BAB-6C969573BDE1}" srcOrd="1" destOrd="0" parTransId="{EF86BE49-00A8-496D-9719-08FAC0B861DA}" sibTransId="{9AA5AF52-CE41-4F36-A432-370A63CCB535}"/>
    <dgm:cxn modelId="{6542512D-0052-4079-870E-A9F3EB2E6420}" srcId="{F07A376B-E381-48DD-BB94-75F187B1A818}" destId="{4CB70A33-B5FE-4A4F-A8A7-D4C000387FDB}" srcOrd="7" destOrd="0" parTransId="{D0620B83-DF51-47B9-BA07-A6B497BDB9E0}" sibTransId="{1606C809-1B31-4F0E-A4DB-E1237C072EBA}"/>
    <dgm:cxn modelId="{C4AC9557-9A94-4F7E-B3C9-C736F1901B85}" srcId="{F07A376B-E381-48DD-BB94-75F187B1A818}" destId="{DB0B2DC2-342C-406C-8F14-4BB794E46E59}" srcOrd="4" destOrd="0" parTransId="{90C5DD16-EC7A-4540-9C0C-00134353AA69}" sibTransId="{A732B9DC-727F-44A2-B727-A3C07383A490}"/>
    <dgm:cxn modelId="{BAED14DD-C327-489A-8E20-D231092D3A0A}" type="presOf" srcId="{9B23104B-36D2-446F-AC5F-B677CE8DE5D4}" destId="{13137E94-F89D-4551-A0B9-55FFF1F19EE0}" srcOrd="0" destOrd="0" presId="urn:microsoft.com/office/officeart/2005/8/layout/rings+Icon"/>
    <dgm:cxn modelId="{4A07A063-7E57-46BC-8334-CC08CDF19CA6}" type="presOf" srcId="{F07A376B-E381-48DD-BB94-75F187B1A818}" destId="{C36C4D23-E096-4B75-B094-1B4DD75F8C2E}" srcOrd="0" destOrd="0" presId="urn:microsoft.com/office/officeart/2005/8/layout/rings+Icon"/>
    <dgm:cxn modelId="{8FDB7C22-9A82-4964-BCA8-A66EF3A94705}" type="presOf" srcId="{F7C46641-470D-4444-A51F-1C435281CBFD}" destId="{F59E44C1-6052-4235-98BF-CD6ADD4DA49F}" srcOrd="0" destOrd="0" presId="urn:microsoft.com/office/officeart/2005/8/layout/rings+Icon"/>
    <dgm:cxn modelId="{993C462C-E1DF-4C6A-B9C1-91D7384E549D}" type="presOf" srcId="{E0BF755C-588C-4517-BFDC-2AE7F383F8EF}" destId="{8F7F324F-010D-4397-A860-A6983BB579A0}" srcOrd="0" destOrd="0" presId="urn:microsoft.com/office/officeart/2005/8/layout/rings+Icon"/>
    <dgm:cxn modelId="{0972FB73-1E06-440A-BBDB-E9827EA82921}" srcId="{F07A376B-E381-48DD-BB94-75F187B1A818}" destId="{7FC637EF-8B5F-41B5-890F-2789C8474831}" srcOrd="10" destOrd="0" parTransId="{8712EA7F-1C5D-44C4-B589-AA74CECD4FA0}" sibTransId="{C97F9B2B-4830-42A3-93A8-A4AF97AE7922}"/>
    <dgm:cxn modelId="{F5E64768-9DA7-40C7-9111-0B6003BB0306}" srcId="{F07A376B-E381-48DD-BB94-75F187B1A818}" destId="{75F357EE-440B-4C9C-B873-D278B2627FA2}" srcOrd="0" destOrd="0" parTransId="{90C0805B-DE72-4D28-91B9-4E0ABC994B77}" sibTransId="{9E082DC2-20ED-4538-97EF-04518D49B590}"/>
    <dgm:cxn modelId="{C765FC38-42AA-4BB8-8949-776F90F7B03E}" srcId="{F07A376B-E381-48DD-BB94-75F187B1A818}" destId="{2A4A8877-12A8-4EAF-B27F-59078AF04463}" srcOrd="9" destOrd="0" parTransId="{AB0D8670-664F-447B-AABB-17BABD2E5A4C}" sibTransId="{009CD92D-072F-456E-B6E8-8DF8EEACE0F1}"/>
    <dgm:cxn modelId="{27D1D6CB-79D7-4255-8BE6-E2680B880CBB}" type="presOf" srcId="{ED9E68EF-1C13-417B-9BAB-6C969573BDE1}" destId="{7157CA7A-8CD3-48D9-9986-659D55FCA6B0}" srcOrd="0" destOrd="0" presId="urn:microsoft.com/office/officeart/2005/8/layout/rings+Icon"/>
    <dgm:cxn modelId="{A6464B6A-C799-46C8-8D9E-9505D693739D}" type="presParOf" srcId="{C36C4D23-E096-4B75-B094-1B4DD75F8C2E}" destId="{E1A528C8-E7D3-474C-94A4-82687C922EB6}" srcOrd="0" destOrd="0" presId="urn:microsoft.com/office/officeart/2005/8/layout/rings+Icon"/>
    <dgm:cxn modelId="{C369853F-53E9-4ED3-9497-A71F709BA232}" type="presParOf" srcId="{C36C4D23-E096-4B75-B094-1B4DD75F8C2E}" destId="{7157CA7A-8CD3-48D9-9986-659D55FCA6B0}" srcOrd="1" destOrd="0" presId="urn:microsoft.com/office/officeart/2005/8/layout/rings+Icon"/>
    <dgm:cxn modelId="{EAFB11A4-E5BB-4CD7-BA97-686108DDCCAD}" type="presParOf" srcId="{C36C4D23-E096-4B75-B094-1B4DD75F8C2E}" destId="{6098CC18-AC11-4220-9392-9C676B8A34AA}" srcOrd="2" destOrd="0" presId="urn:microsoft.com/office/officeart/2005/8/layout/rings+Icon"/>
    <dgm:cxn modelId="{5714F0B3-E32C-4691-AFD4-3AC0AB40C659}" type="presParOf" srcId="{C36C4D23-E096-4B75-B094-1B4DD75F8C2E}" destId="{F59E44C1-6052-4235-98BF-CD6ADD4DA49F}" srcOrd="3" destOrd="0" presId="urn:microsoft.com/office/officeart/2005/8/layout/rings+Icon"/>
    <dgm:cxn modelId="{F1DB845C-2FDA-4D86-866D-34B303320AD2}" type="presParOf" srcId="{C36C4D23-E096-4B75-B094-1B4DD75F8C2E}" destId="{3476D322-5DFC-4A27-8803-BBB01E565180}" srcOrd="4" destOrd="0" presId="urn:microsoft.com/office/officeart/2005/8/layout/rings+Icon"/>
    <dgm:cxn modelId="{ABDAD647-95E2-4251-9281-A7371037201C}" type="presParOf" srcId="{C36C4D23-E096-4B75-B094-1B4DD75F8C2E}" destId="{8F7F324F-010D-4397-A860-A6983BB579A0}" srcOrd="5" destOrd="0" presId="urn:microsoft.com/office/officeart/2005/8/layout/rings+Icon"/>
    <dgm:cxn modelId="{A4B9AFC0-9EF6-4702-811F-0ACDF28D239C}" type="presParOf" srcId="{C36C4D23-E096-4B75-B094-1B4DD75F8C2E}" destId="{13137E94-F89D-4551-A0B9-55FFF1F19EE0}" srcOrd="6" destOrd="0" presId="urn:microsoft.com/office/officeart/2005/8/layout/rings+Icon"/>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1A528C8-E7D3-474C-94A4-82687C922EB6}">
      <dsp:nvSpPr>
        <dsp:cNvPr id="0" name=""/>
        <dsp:cNvSpPr/>
      </dsp:nvSpPr>
      <dsp:spPr>
        <a:xfrm>
          <a:off x="578653" y="1767895"/>
          <a:ext cx="1362500" cy="1362523"/>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t>Pathological</a:t>
          </a:r>
        </a:p>
      </dsp:txBody>
      <dsp:txXfrm>
        <a:off x="778187" y="1967432"/>
        <a:ext cx="963432" cy="963449"/>
      </dsp:txXfrm>
    </dsp:sp>
    <dsp:sp modelId="{7157CA7A-8CD3-48D9-9986-659D55FCA6B0}">
      <dsp:nvSpPr>
        <dsp:cNvPr id="0" name=""/>
        <dsp:cNvSpPr/>
      </dsp:nvSpPr>
      <dsp:spPr>
        <a:xfrm>
          <a:off x="935038" y="2740259"/>
          <a:ext cx="1362500" cy="1362523"/>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t>Infectious</a:t>
          </a:r>
        </a:p>
      </dsp:txBody>
      <dsp:txXfrm>
        <a:off x="1134572" y="2939796"/>
        <a:ext cx="963432" cy="963449"/>
      </dsp:txXfrm>
    </dsp:sp>
    <dsp:sp modelId="{6098CC18-AC11-4220-9392-9C676B8A34AA}">
      <dsp:nvSpPr>
        <dsp:cNvPr id="0" name=""/>
        <dsp:cNvSpPr/>
      </dsp:nvSpPr>
      <dsp:spPr>
        <a:xfrm>
          <a:off x="2074365" y="3004712"/>
          <a:ext cx="1362500" cy="1362523"/>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t>Genotoxic</a:t>
          </a:r>
        </a:p>
      </dsp:txBody>
      <dsp:txXfrm>
        <a:off x="2273899" y="3204249"/>
        <a:ext cx="963432" cy="963449"/>
      </dsp:txXfrm>
    </dsp:sp>
    <dsp:sp modelId="{F59E44C1-6052-4235-98BF-CD6ADD4DA49F}">
      <dsp:nvSpPr>
        <dsp:cNvPr id="0" name=""/>
        <dsp:cNvSpPr/>
      </dsp:nvSpPr>
      <dsp:spPr>
        <a:xfrm>
          <a:off x="1521117" y="362588"/>
          <a:ext cx="1362500" cy="1362523"/>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t>Chemicals</a:t>
          </a:r>
        </a:p>
      </dsp:txBody>
      <dsp:txXfrm>
        <a:off x="1720651" y="562125"/>
        <a:ext cx="963432" cy="963449"/>
      </dsp:txXfrm>
    </dsp:sp>
    <dsp:sp modelId="{3476D322-5DFC-4A27-8803-BBB01E565180}">
      <dsp:nvSpPr>
        <dsp:cNvPr id="0" name=""/>
        <dsp:cNvSpPr/>
      </dsp:nvSpPr>
      <dsp:spPr>
        <a:xfrm>
          <a:off x="792089" y="932722"/>
          <a:ext cx="1362500" cy="1362523"/>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t>General Waste non toxic</a:t>
          </a:r>
        </a:p>
      </dsp:txBody>
      <dsp:txXfrm>
        <a:off x="991623" y="1132259"/>
        <a:ext cx="963432" cy="963449"/>
      </dsp:txXfrm>
    </dsp:sp>
    <dsp:sp modelId="{8F7F324F-010D-4397-A860-A6983BB579A0}">
      <dsp:nvSpPr>
        <dsp:cNvPr id="0" name=""/>
        <dsp:cNvSpPr/>
      </dsp:nvSpPr>
      <dsp:spPr>
        <a:xfrm>
          <a:off x="3059666" y="2533292"/>
          <a:ext cx="1362500" cy="1362523"/>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t>Pharmaceuticals</a:t>
          </a:r>
        </a:p>
      </dsp:txBody>
      <dsp:txXfrm>
        <a:off x="3259200" y="2732829"/>
        <a:ext cx="963432" cy="963449"/>
      </dsp:txXfrm>
    </dsp:sp>
    <dsp:sp modelId="{13137E94-F89D-4551-A0B9-55FFF1F19EE0}">
      <dsp:nvSpPr>
        <dsp:cNvPr id="0" name=""/>
        <dsp:cNvSpPr/>
      </dsp:nvSpPr>
      <dsp:spPr>
        <a:xfrm>
          <a:off x="2786285" y="444857"/>
          <a:ext cx="1362500" cy="1362523"/>
        </a:xfrm>
        <a:prstGeom prst="ellipse">
          <a:avLst/>
        </a:prstGeom>
        <a:solidFill>
          <a:schemeClr val="accent1">
            <a:alpha val="50000"/>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tx1"/>
        </a:fontRef>
      </dsp:style>
      <dsp:txBody>
        <a:bodyPr spcFirstLastPara="0" vert="horz" wrap="square" lIns="38100" tIns="38100" rIns="38100" bIns="38100" numCol="1" spcCol="1270" anchor="ctr" anchorCtr="0">
          <a:noAutofit/>
        </a:bodyPr>
        <a:lstStyle/>
        <a:p>
          <a:pPr lvl="0" algn="ctr" defTabSz="444500">
            <a:lnSpc>
              <a:spcPct val="90000"/>
            </a:lnSpc>
            <a:spcBef>
              <a:spcPct val="0"/>
            </a:spcBef>
            <a:spcAft>
              <a:spcPct val="35000"/>
            </a:spcAft>
          </a:pPr>
          <a:r>
            <a:rPr lang="en-US" sz="1000" b="1" kern="1200"/>
            <a:t>Sharps</a:t>
          </a:r>
        </a:p>
      </dsp:txBody>
      <dsp:txXfrm>
        <a:off x="2985819" y="644394"/>
        <a:ext cx="963432" cy="963449"/>
      </dsp:txXfrm>
    </dsp:sp>
  </dsp:spTree>
</dsp:drawing>
</file>

<file path=word/diagrams/layout1.xml><?xml version="1.0" encoding="utf-8"?>
<dgm:layoutDef xmlns:dgm="http://schemas.openxmlformats.org/drawingml/2006/diagram" xmlns:a="http://schemas.openxmlformats.org/drawingml/2006/main" uniqueId="urn:microsoft.com/office/officeart/2005/8/layout/rings+Icon">
  <dgm:title val="Interconnected Rings"/>
  <dgm:desc val="Use to show overlapping or interconnected ideas or concepts. The first seven lines of Level 1 text correspond with a circle. Unused text does not appear, but remains available if you switch layouts.  "/>
  <dgm:catLst>
    <dgm:cat type="relationship" pri="32000"/>
    <dgm:cat type="officeonline" pri="6000"/>
  </dgm:catLst>
  <dgm:sampData useDef="1">
    <dgm:dataModel>
      <dgm:ptLst/>
      <dgm:bg/>
      <dgm:whole/>
    </dgm:dataModel>
  </dgm:sampData>
  <dgm:styleData>
    <dgm:dataModel>
      <dgm:ptLst>
        <dgm:pt modelId="0" type="doc"/>
        <dgm:pt modelId="10"/>
        <dgm:pt modelId="20"/>
      </dgm:ptLst>
      <dgm:cxnLst>
        <dgm:cxn modelId="30" srcId="0" destId="10" srcOrd="0" destOrd="0"/>
        <dgm:cxn modelId="40" srcId="0" destId="20" srcOrd="1" destOrd="0"/>
      </dgm:cxnLst>
      <dgm:bg/>
      <dgm:whole/>
    </dgm:dataModel>
  </dgm:styleData>
  <dgm:clrData>
    <dgm:dataModel>
      <dgm:ptLst>
        <dgm:pt modelId="0" type="doc"/>
        <dgm:pt modelId="10"/>
        <dgm:pt modelId="20"/>
        <dgm:pt modelId="30"/>
        <dgm:pt modelId="40"/>
      </dgm:ptLst>
      <dgm:cxnLst>
        <dgm:cxn modelId="50" srcId="0" destId="10" srcOrd="0" destOrd="0"/>
        <dgm:cxn modelId="60" srcId="0" destId="20" srcOrd="1" destOrd="0"/>
        <dgm:cxn modelId="70" srcId="0" destId="30" srcOrd="2" destOrd="0"/>
        <dgm:cxn modelId="80" srcId="0" destId="40" srcOrd="2" destOrd="0"/>
      </dgm:cxnLst>
      <dgm:bg/>
      <dgm:whole/>
    </dgm:dataModel>
  </dgm:clrData>
  <dgm:layoutNode name="Name0">
    <dgm:varLst>
      <dgm:chMax val="7"/>
      <dgm:dir/>
      <dgm:resizeHandles val="exact"/>
    </dgm:varLst>
    <dgm:choose name="Name1">
      <dgm:if name="Name2" axis="ch" ptType="node" func="cnt" op="lt" val="1">
        <dgm:alg type="composite"/>
        <dgm:shape xmlns:r="http://schemas.openxmlformats.org/officeDocument/2006/relationships" r:blip="">
          <dgm:adjLst/>
        </dgm:shape>
        <dgm:presOf/>
        <dgm:constrLst/>
        <dgm:ruleLst/>
      </dgm:if>
      <dgm:if name="Name3" axis="ch" ptType="node" func="cnt" op="equ" val="1">
        <dgm:alg type="composite">
          <dgm:param type="ar" val="1"/>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dgm:constr type="h" for="ch" forName="ellipse1" refType="h"/>
        </dgm:constrLst>
      </dgm:if>
      <dgm:if name="Name4" axis="ch" ptType="node" func="cnt" op="equ" val="2">
        <dgm:alg type="composite">
          <dgm:param type="ar" val="0.9086"/>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6602"/>
          <dgm:constr type="h" for="ch" forName="ellipse1" refType="h" fact="0.5999"/>
          <dgm:constr type="l" for="ch" forName="ellipse2" refType="w" fact="0.3398"/>
          <dgm:constr type="t" for="ch" forName="ellipse2" refType="h" fact="0.4001"/>
          <dgm:constr type="w" for="ch" forName="ellipse2" refType="w" fact="0.6602"/>
          <dgm:constr type="h" for="ch" forName="ellipse2" refType="h" fact="0.5999"/>
        </dgm:constrLst>
      </dgm:if>
      <dgm:if name="Name5" axis="ch" ptType="node" func="cnt" op="equ" val="3">
        <dgm:alg type="composite">
          <dgm:param type="ar" val="1.2171"/>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4929"/>
          <dgm:constr type="h" for="ch" forName="ellipse1" refType="h" fact="0.5999"/>
          <dgm:constr type="l" for="ch" forName="ellipse2" refType="w" fact="0.2537"/>
          <dgm:constr type="t" for="ch" forName="ellipse2" refType="h" fact="0.4001"/>
          <dgm:constr type="w" for="ch" forName="ellipse2" refType="w" fact="0.4929"/>
          <dgm:constr type="h" for="ch" forName="ellipse2" refType="h" fact="0.5999"/>
          <dgm:constr type="l" for="ch" forName="ellipse3" refType="w" fact="0.5071"/>
          <dgm:constr type="t" for="ch" forName="ellipse3" refType="h" fact="0"/>
          <dgm:constr type="w" for="ch" forName="ellipse3" refType="w" fact="0.4929"/>
          <dgm:constr type="h" for="ch" forName="ellipse3" refType="h" fact="0.5999"/>
        </dgm:constrLst>
      </dgm:if>
      <dgm:if name="Name6" axis="ch" ptType="node" func="cnt" op="equ" val="4">
        <dgm:alg type="composite">
          <dgm:param type="ar" val="1.5255"/>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3932"/>
          <dgm:constr type="h" for="ch" forName="ellipse1" refType="h" fact="0.5999"/>
          <dgm:constr type="l" for="ch" forName="ellipse2" refType="w" fact="0.2023"/>
          <dgm:constr type="t" for="ch" forName="ellipse2" refType="h" fact="0.4001"/>
          <dgm:constr type="w" for="ch" forName="ellipse2" refType="w" fact="0.3932"/>
          <dgm:constr type="h" for="ch" forName="ellipse2" refType="h" fact="0.5999"/>
          <dgm:constr type="l" for="ch" forName="ellipse3" refType="w" fact="0.4045"/>
          <dgm:constr type="t" for="ch" forName="ellipse3" refType="h" fact="0"/>
          <dgm:constr type="w" for="ch" forName="ellipse3" refType="w" fact="0.3932"/>
          <dgm:constr type="h" for="ch" forName="ellipse3" refType="h" fact="0.5999"/>
          <dgm:constr type="l" for="ch" forName="ellipse4" refType="w" fact="0.6068"/>
          <dgm:constr type="t" for="ch" forName="ellipse4" refType="h" fact="0.4001"/>
          <dgm:constr type="w" for="ch" forName="ellipse4" refType="w" fact="0.3932"/>
          <dgm:constr type="h" for="ch" forName="ellipse4" refType="h" fact="0.5999"/>
        </dgm:constrLst>
      </dgm:if>
      <dgm:if name="Name7" axis="ch" ptType="node" func="cnt" op="equ" val="5">
        <dgm:alg type="composite">
          <dgm:param type="ar" val="1.834"/>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3271"/>
          <dgm:constr type="h" for="ch" forName="ellipse1" refType="h" fact="0.5999"/>
          <dgm:constr type="l" for="ch" forName="ellipse2" refType="w" fact="0.1682"/>
          <dgm:constr type="t" for="ch" forName="ellipse2" refType="h" fact="0.4001"/>
          <dgm:constr type="w" for="ch" forName="ellipse2" refType="w" fact="0.3271"/>
          <dgm:constr type="h" for="ch" forName="ellipse2" refType="h" fact="0.5999"/>
          <dgm:constr type="l" for="ch" forName="ellipse3" refType="w" fact="0.3365"/>
          <dgm:constr type="t" for="ch" forName="ellipse3" refType="h" fact="0"/>
          <dgm:constr type="w" for="ch" forName="ellipse3" refType="w" fact="0.3271"/>
          <dgm:constr type="h" for="ch" forName="ellipse3" refType="h" fact="0.5999"/>
          <dgm:constr type="l" for="ch" forName="ellipse4" refType="w" fact="0.5047"/>
          <dgm:constr type="t" for="ch" forName="ellipse4" refType="h" fact="0.4001"/>
          <dgm:constr type="w" for="ch" forName="ellipse4" refType="w" fact="0.3271"/>
          <dgm:constr type="h" for="ch" forName="ellipse4" refType="h" fact="0.5999"/>
          <dgm:constr type="l" for="ch" forName="ellipse5" refType="w" fact="0.6729"/>
          <dgm:constr type="t" for="ch" forName="ellipse5" refType="h" fact="0"/>
          <dgm:constr type="w" for="ch" forName="ellipse5" refType="w" fact="0.3271"/>
          <dgm:constr type="h" for="ch" forName="ellipse5" refType="h" fact="0.5999"/>
        </dgm:constrLst>
      </dgm:if>
      <dgm:if name="Name8" axis="ch" ptType="node" func="cnt" op="equ" val="6">
        <dgm:alg type="composite">
          <dgm:param type="ar" val="2.1873"/>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278"/>
          <dgm:constr type="h" for="ch" forName="ellipse1" refType="h" fact="0.6081"/>
          <dgm:constr type="l" for="ch" forName="ellipse2" refType="w" fact="0.1444"/>
          <dgm:constr type="t" for="ch" forName="ellipse2" refType="h" fact="0.3919"/>
          <dgm:constr type="w" for="ch" forName="ellipse2" refType="w" fact="0.278"/>
          <dgm:constr type="h" for="ch" forName="ellipse2" refType="h" fact="0.6081"/>
          <dgm:constr type="l" for="ch" forName="ellipse3" refType="w" fact="0.2888"/>
          <dgm:constr type="t" for="ch" forName="ellipse3" refType="h" fact="0"/>
          <dgm:constr type="w" for="ch" forName="ellipse3" refType="w" fact="0.278"/>
          <dgm:constr type="h" for="ch" forName="ellipse3" refType="h" fact="0.6081"/>
          <dgm:constr type="l" for="ch" forName="ellipse4" refType="w" fact="0.4332"/>
          <dgm:constr type="t" for="ch" forName="ellipse4" refType="h" fact="0.3919"/>
          <dgm:constr type="w" for="ch" forName="ellipse4" refType="w" fact="0.278"/>
          <dgm:constr type="h" for="ch" forName="ellipse4" refType="h" fact="0.6081"/>
          <dgm:constr type="l" for="ch" forName="ellipse5" refType="w" fact="0.5776"/>
          <dgm:constr type="t" for="ch" forName="ellipse5" refType="h" fact="0"/>
          <dgm:constr type="w" for="ch" forName="ellipse5" refType="w" fact="0.278"/>
          <dgm:constr type="h" for="ch" forName="ellipse5" refType="h" fact="0.6081"/>
          <dgm:constr type="l" for="ch" forName="ellipse6" refType="w" fact="0.722"/>
          <dgm:constr type="t" for="ch" forName="ellipse6" refType="h" fact="0.3919"/>
          <dgm:constr type="w" for="ch" forName="ellipse6" refType="w" fact="0.278"/>
          <dgm:constr type="h" for="ch" forName="ellipse6" refType="h" fact="0.6081"/>
        </dgm:constrLst>
      </dgm:if>
      <dgm:else name="Name9">
        <dgm:alg type="composite">
          <dgm:param type="ar" val="2.3466"/>
        </dgm:alg>
        <dgm:shape xmlns:r="http://schemas.openxmlformats.org/officeDocument/2006/relationships" r:blip="">
          <dgm:adjLst/>
        </dgm:shape>
        <dgm:presOf/>
        <dgm:constrLst>
          <dgm:constr type="primFontSz" for="des" ptType="node" op="equ" val="65"/>
          <dgm:constr type="l" for="ch" forName="ellipse1" refType="w" fact="0"/>
          <dgm:constr type="t" for="ch" forName="ellipse1" refType="h" fact="0"/>
          <dgm:constr type="w" for="ch" forName="ellipse1" refType="w" fact="0.2455"/>
          <dgm:constr type="h" for="ch" forName="ellipse1" refType="h" fact="0.5761"/>
          <dgm:constr type="l" for="ch" forName="ellipse2" refType="w" fact="0.1257"/>
          <dgm:constr type="t" for="ch" forName="ellipse2" refType="h" fact="0.4239"/>
          <dgm:constr type="w" for="ch" forName="ellipse2" refType="w" fact="0.2455"/>
          <dgm:constr type="h" for="ch" forName="ellipse2" refType="h" fact="0.5761"/>
          <dgm:constr type="l" for="ch" forName="ellipse3" refType="w" fact="0.2515"/>
          <dgm:constr type="t" for="ch" forName="ellipse3" refType="h" fact="0"/>
          <dgm:constr type="w" for="ch" forName="ellipse3" refType="w" fact="0.2455"/>
          <dgm:constr type="h" for="ch" forName="ellipse3" refType="h" fact="0.5761"/>
          <dgm:constr type="l" for="ch" forName="ellipse4" refType="w" fact="0.3772"/>
          <dgm:constr type="t" for="ch" forName="ellipse4" refType="h" fact="0.4239"/>
          <dgm:constr type="w" for="ch" forName="ellipse4" refType="w" fact="0.2455"/>
          <dgm:constr type="h" for="ch" forName="ellipse4" refType="h" fact="0.5761"/>
          <dgm:constr type="l" for="ch" forName="ellipse5" refType="w" fact="0.503"/>
          <dgm:constr type="t" for="ch" forName="ellipse5" refType="h" fact="0"/>
          <dgm:constr type="w" for="ch" forName="ellipse5" refType="w" fact="0.2455"/>
          <dgm:constr type="h" for="ch" forName="ellipse5" refType="h" fact="0.5761"/>
          <dgm:constr type="l" for="ch" forName="ellipse6" refType="w" fact="0.6287"/>
          <dgm:constr type="t" for="ch" forName="ellipse6" refType="h" fact="0.4239"/>
          <dgm:constr type="w" for="ch" forName="ellipse6" refType="w" fact="0.2455"/>
          <dgm:constr type="h" for="ch" forName="ellipse6" refType="h" fact="0.5761"/>
          <dgm:constr type="l" for="ch" forName="ellipse7" refType="w" fact="0.7545"/>
          <dgm:constr type="t" for="ch" forName="ellipse7" refType="h" fact="0"/>
          <dgm:constr type="w" for="ch" forName="ellipse7" refType="w" fact="0.2455"/>
          <dgm:constr type="h" for="ch" forName="ellipse7" refType="h" fact="0.5761"/>
        </dgm:constrLst>
      </dgm:else>
    </dgm:choose>
    <dgm:choose name="Name10">
      <dgm:if name="Name11" axis="ch" ptType="node" func="cnt" op="gte" val="1">
        <dgm:layoutNode name="ellipse1" styleLbl="vennNode1">
          <dgm:varLst>
            <dgm:bulletEnabled val="1"/>
          </dgm:varLst>
          <dgm:alg type="tx"/>
          <dgm:shape xmlns:r="http://schemas.openxmlformats.org/officeDocument/2006/relationships" type="ellipse" r:blip="">
            <dgm:adjLst/>
          </dgm:shape>
          <dgm:choose name="Name12">
            <dgm:if name="Name13" func="var" arg="dir" op="equ" val="norm">
              <dgm:presOf axis="ch desOrSelf" ptType="node node" st="1 1" cnt="1 0"/>
            </dgm:if>
            <dgm:else name="Name14">
              <dgm:choose name="Name15">
                <dgm:if name="Name16" axis="ch" ptType="node" func="cnt" op="equ" val="1">
                  <dgm:presOf axis="ch desOrSelf" ptType="node node" st="1 1" cnt="1 0"/>
                </dgm:if>
                <dgm:if name="Name17" axis="ch" ptType="node" func="cnt" op="equ" val="2">
                  <dgm:presOf axis="ch desOrSelf" ptType="node node" st="2 1" cnt="1 0"/>
                </dgm:if>
                <dgm:if name="Name18" axis="ch" ptType="node" func="cnt" op="equ" val="3">
                  <dgm:presOf axis="ch desOrSelf" ptType="node node" st="3 1" cnt="1 0"/>
                </dgm:if>
                <dgm:if name="Name19" axis="ch" ptType="node" func="cnt" op="equ" val="4">
                  <dgm:presOf axis="ch desOrSelf" ptType="node node" st="4 1" cnt="1 0"/>
                </dgm:if>
                <dgm:if name="Name20" axis="ch" ptType="node" func="cnt" op="equ" val="5">
                  <dgm:presOf axis="ch desOrSelf" ptType="node node" st="5 1" cnt="1 0"/>
                </dgm:if>
                <dgm:if name="Name21" axis="ch" ptType="node" func="cnt" op="equ" val="6">
                  <dgm:presOf axis="ch desOrSelf" ptType="node node" st="6 1" cnt="1 0"/>
                </dgm:if>
                <dgm:if name="Name22" axis="ch" ptType="node" func="cnt" op="gte" val="7">
                  <dgm:presOf axis="ch desOrSelf" ptType="node node" st="7 1" cnt="1 0"/>
                </dgm:if>
                <dgm:else name="Name23"/>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24"/>
    </dgm:choose>
    <dgm:choose name="Name25">
      <dgm:if name="Name26" axis="ch" ptType="node" func="cnt" op="gte" val="2">
        <dgm:layoutNode name="ellipse2" styleLbl="vennNode1">
          <dgm:varLst>
            <dgm:bulletEnabled val="1"/>
          </dgm:varLst>
          <dgm:alg type="tx"/>
          <dgm:choose name="Name27">
            <dgm:if name="Name28" func="var" arg="dir" op="equ" val="norm">
              <dgm:shape xmlns:r="http://schemas.openxmlformats.org/officeDocument/2006/relationships" type="ellipse" r:blip="">
                <dgm:adjLst/>
              </dgm:shape>
              <dgm:presOf axis="ch desOrSelf" ptType="node node" st="2 1" cnt="1 0"/>
            </dgm:if>
            <dgm:else name="Name29">
              <dgm:shape xmlns:r="http://schemas.openxmlformats.org/officeDocument/2006/relationships" type="ellipse" r:blip="" zOrderOff="-2">
                <dgm:adjLst/>
              </dgm:shape>
              <dgm:choose name="Name30">
                <dgm:if name="Name31" axis="ch" ptType="node" func="cnt" op="equ" val="2">
                  <dgm:presOf axis="ch desOrSelf" ptType="node node" st="1 1" cnt="1 0"/>
                </dgm:if>
                <dgm:if name="Name32" axis="ch" ptType="node" func="cnt" op="equ" val="3">
                  <dgm:presOf axis="ch desOrSelf" ptType="node node" st="2 1" cnt="1 0"/>
                </dgm:if>
                <dgm:if name="Name33" axis="ch" ptType="node" func="cnt" op="equ" val="4">
                  <dgm:presOf axis="ch desOrSelf" ptType="node node" st="3 1" cnt="1 0"/>
                </dgm:if>
                <dgm:if name="Name34" axis="ch" ptType="node" func="cnt" op="equ" val="5">
                  <dgm:presOf axis="ch desOrSelf" ptType="node node" st="4 1" cnt="1 0"/>
                </dgm:if>
                <dgm:if name="Name35" axis="ch" ptType="node" func="cnt" op="equ" val="6">
                  <dgm:presOf axis="ch desOrSelf" ptType="node node" st="5 1" cnt="1 0"/>
                </dgm:if>
                <dgm:if name="Name36" axis="ch" ptType="node" func="cnt" op="gte" val="7">
                  <dgm:presOf axis="ch desOrSelf" ptType="node node" st="6 1" cnt="1 0"/>
                </dgm:if>
                <dgm:else name="Name37"/>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38"/>
    </dgm:choose>
    <dgm:choose name="Name39">
      <dgm:if name="Name40" axis="ch" ptType="node" func="cnt" op="gte" val="3">
        <dgm:layoutNode name="ellipse3" styleLbl="vennNode1">
          <dgm:varLst>
            <dgm:bulletEnabled val="1"/>
          </dgm:varLst>
          <dgm:alg type="tx"/>
          <dgm:shape xmlns:r="http://schemas.openxmlformats.org/officeDocument/2006/relationships" type="ellipse" r:blip="">
            <dgm:adjLst/>
          </dgm:shape>
          <dgm:choose name="Name41">
            <dgm:if name="Name42" func="var" arg="dir" op="equ" val="norm">
              <dgm:shape xmlns:r="http://schemas.openxmlformats.org/officeDocument/2006/relationships" type="ellipse" r:blip="">
                <dgm:adjLst/>
              </dgm:shape>
              <dgm:presOf axis="ch desOrSelf" ptType="node node" st="3 1" cnt="1 0"/>
            </dgm:if>
            <dgm:else name="Name43">
              <dgm:shape xmlns:r="http://schemas.openxmlformats.org/officeDocument/2006/relationships" type="ellipse" r:blip="" zOrderOff="-4">
                <dgm:adjLst/>
              </dgm:shape>
              <dgm:choose name="Name44">
                <dgm:if name="Name45" axis="ch" ptType="node" func="cnt" op="equ" val="3">
                  <dgm:presOf axis="ch desOrSelf" ptType="node node" st="1 1" cnt="1 0"/>
                </dgm:if>
                <dgm:if name="Name46" axis="ch" ptType="node" func="cnt" op="equ" val="4">
                  <dgm:presOf axis="ch desOrSelf" ptType="node node" st="2 1" cnt="1 0"/>
                </dgm:if>
                <dgm:if name="Name47" axis="ch" ptType="node" func="cnt" op="equ" val="5">
                  <dgm:presOf axis="ch desOrSelf" ptType="node node" st="3 1" cnt="1 0"/>
                </dgm:if>
                <dgm:if name="Name48" axis="ch" ptType="node" func="cnt" op="equ" val="6">
                  <dgm:presOf axis="ch desOrSelf" ptType="node node" st="4 1" cnt="1 0"/>
                </dgm:if>
                <dgm:if name="Name49" axis="ch" ptType="node" func="cnt" op="gte" val="7">
                  <dgm:presOf axis="ch desOrSelf" ptType="node node" st="5 1" cnt="1 0"/>
                </dgm:if>
                <dgm:else name="Name50"/>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1"/>
    </dgm:choose>
    <dgm:choose name="Name52">
      <dgm:if name="Name53" axis="ch" ptType="node" func="cnt" op="gte" val="4">
        <dgm:layoutNode name="ellipse4" styleLbl="vennNode1">
          <dgm:varLst>
            <dgm:bulletEnabled val="1"/>
          </dgm:varLst>
          <dgm:alg type="tx"/>
          <dgm:choose name="Name54">
            <dgm:if name="Name55" func="var" arg="dir" op="equ" val="norm">
              <dgm:shape xmlns:r="http://schemas.openxmlformats.org/officeDocument/2006/relationships" type="ellipse" r:blip="">
                <dgm:adjLst/>
              </dgm:shape>
              <dgm:presOf axis="ch desOrSelf" ptType="node node" st="4 1" cnt="1 0"/>
            </dgm:if>
            <dgm:else name="Name56">
              <dgm:shape xmlns:r="http://schemas.openxmlformats.org/officeDocument/2006/relationships" type="ellipse" r:blip="" zOrderOff="-6">
                <dgm:adjLst/>
              </dgm:shape>
              <dgm:choose name="Name57">
                <dgm:if name="Name58" axis="ch" ptType="node" func="cnt" op="equ" val="4">
                  <dgm:presOf axis="ch desOrSelf" ptType="node node" st="1 1" cnt="1 0"/>
                </dgm:if>
                <dgm:if name="Name59" axis="ch" ptType="node" func="cnt" op="equ" val="5">
                  <dgm:presOf axis="ch desOrSelf" ptType="node node" st="2 1" cnt="1 0"/>
                </dgm:if>
                <dgm:if name="Name60" axis="ch" ptType="node" func="cnt" op="equ" val="6">
                  <dgm:presOf axis="ch desOrSelf" ptType="node node" st="3 1" cnt="1 0"/>
                </dgm:if>
                <dgm:if name="Name61" axis="ch" ptType="node" func="cnt" op="gte" val="7">
                  <dgm:presOf axis="ch desOrSelf" ptType="node node" st="4 1" cnt="1 0"/>
                </dgm:if>
                <dgm:else name="Name62"/>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3"/>
    </dgm:choose>
    <dgm:choose name="Name64">
      <dgm:if name="Name65" axis="ch" ptType="node" func="cnt" op="gte" val="5">
        <dgm:layoutNode name="ellipse5" styleLbl="vennNode1">
          <dgm:varLst>
            <dgm:bulletEnabled val="1"/>
          </dgm:varLst>
          <dgm:alg type="tx"/>
          <dgm:choose name="Name66">
            <dgm:if name="Name67" func="var" arg="dir" op="equ" val="norm">
              <dgm:shape xmlns:r="http://schemas.openxmlformats.org/officeDocument/2006/relationships" type="ellipse" r:blip="">
                <dgm:adjLst/>
              </dgm:shape>
              <dgm:presOf axis="ch desOrSelf" ptType="node node" st="5 1" cnt="1 0"/>
            </dgm:if>
            <dgm:else name="Name68">
              <dgm:shape xmlns:r="http://schemas.openxmlformats.org/officeDocument/2006/relationships" type="ellipse" r:blip="" zOrderOff="-8">
                <dgm:adjLst/>
              </dgm:shape>
              <dgm:choose name="Name69">
                <dgm:if name="Name70" axis="ch" ptType="node" func="cnt" op="equ" val="5">
                  <dgm:presOf axis="ch desOrSelf" ptType="node node" st="1 1" cnt="1 0"/>
                </dgm:if>
                <dgm:if name="Name71" axis="ch" ptType="node" func="cnt" op="equ" val="6">
                  <dgm:presOf axis="ch desOrSelf" ptType="node node" st="2 1" cnt="1 0"/>
                </dgm:if>
                <dgm:if name="Name72" axis="ch" ptType="node" func="cnt" op="gte" val="7">
                  <dgm:presOf axis="ch desOrSelf" ptType="node node" st="3 1" cnt="1 0"/>
                </dgm:if>
                <dgm:else name="Name73"/>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4"/>
    </dgm:choose>
    <dgm:choose name="Name75">
      <dgm:if name="Name76" axis="ch" ptType="node" func="cnt" op="gte" val="6">
        <dgm:layoutNode name="ellipse6" styleLbl="vennNode1">
          <dgm:varLst>
            <dgm:bulletEnabled val="1"/>
          </dgm:varLst>
          <dgm:alg type="tx"/>
          <dgm:choose name="Name77">
            <dgm:if name="Name78" func="var" arg="dir" op="equ" val="norm">
              <dgm:shape xmlns:r="http://schemas.openxmlformats.org/officeDocument/2006/relationships" type="ellipse" r:blip="">
                <dgm:adjLst/>
              </dgm:shape>
              <dgm:presOf axis="ch desOrSelf" ptType="node node" st="6 1" cnt="1 0"/>
            </dgm:if>
            <dgm:else name="Name79">
              <dgm:shape xmlns:r="http://schemas.openxmlformats.org/officeDocument/2006/relationships" type="ellipse" r:blip="" zOrderOff="-10">
                <dgm:adjLst/>
              </dgm:shape>
              <dgm:choose name="Name80">
                <dgm:if name="Name81" axis="ch" ptType="node" func="cnt" op="equ" val="6">
                  <dgm:presOf axis="ch desOrSelf" ptType="node node" st="1 1" cnt="1 0"/>
                </dgm:if>
                <dgm:if name="Name82" axis="ch" ptType="node" func="cnt" op="gte" val="7">
                  <dgm:presOf axis="ch desOrSelf" ptType="node node" st="2 1" cnt="1 0"/>
                </dgm:if>
                <dgm:else name="Name83"/>
              </dgm:choose>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4"/>
    </dgm:choose>
    <dgm:choose name="Name85">
      <dgm:if name="Name86" axis="ch" ptType="node" func="cnt" op="gte" val="7">
        <dgm:layoutNode name="ellipse7" styleLbl="vennNode1">
          <dgm:varLst>
            <dgm:bulletEnabled val="1"/>
          </dgm:varLst>
          <dgm:alg type="tx"/>
          <dgm:choose name="Name87">
            <dgm:if name="Name88" func="var" arg="dir" op="equ" val="norm">
              <dgm:shape xmlns:r="http://schemas.openxmlformats.org/officeDocument/2006/relationships" type="ellipse" r:blip="">
                <dgm:adjLst/>
              </dgm:shape>
              <dgm:presOf axis="ch desOrSelf" ptType="node node" st="7 1" cnt="1 0"/>
            </dgm:if>
            <dgm:else name="Name89">
              <dgm:shape xmlns:r="http://schemas.openxmlformats.org/officeDocument/2006/relationships" type="ellipse" r:blip="" zOrderOff="-12">
                <dgm:adjLst/>
              </dgm:shape>
              <dgm:presOf axis="ch desOrSelf" ptType="node node" st="1 1" cnt="1 0"/>
            </dgm:else>
          </dgm:choos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90"/>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955</Words>
  <Characters>5444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Castro, Yadira</dc:creator>
  <cp:keywords/>
  <dc:description/>
  <cp:lastModifiedBy>HP</cp:lastModifiedBy>
  <cp:revision>3</cp:revision>
  <dcterms:created xsi:type="dcterms:W3CDTF">2021-01-31T20:03:00Z</dcterms:created>
  <dcterms:modified xsi:type="dcterms:W3CDTF">2021-02-02T03:56:00Z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599526-06ca-49cc-9fa9-5307800a949a_Enabled">
    <vt:lpwstr>True</vt:lpwstr>
  </property>
  <property fmtid="{D5CDD505-2E9C-101B-9397-08002B2CF9AE}" pid="3" name="MSIP_Label_67599526-06ca-49cc-9fa9-5307800a949a_SiteId">
    <vt:lpwstr>fabb61b8-3afe-4e75-b934-a47f782b8cd7</vt:lpwstr>
  </property>
  <property fmtid="{D5CDD505-2E9C-101B-9397-08002B2CF9AE}" pid="4" name="MSIP_Label_67599526-06ca-49cc-9fa9-5307800a949a_Owner">
    <vt:lpwstr>BurnsK3@aetna.com</vt:lpwstr>
  </property>
  <property fmtid="{D5CDD505-2E9C-101B-9397-08002B2CF9AE}" pid="5" name="MSIP_Label_67599526-06ca-49cc-9fa9-5307800a949a_SetDate">
    <vt:lpwstr>2021-01-29T18:21:12.5896276Z</vt:lpwstr>
  </property>
  <property fmtid="{D5CDD505-2E9C-101B-9397-08002B2CF9AE}" pid="6" name="MSIP_Label_67599526-06ca-49cc-9fa9-5307800a949a_Name">
    <vt:lpwstr>Proprietary</vt:lpwstr>
  </property>
  <property fmtid="{D5CDD505-2E9C-101B-9397-08002B2CF9AE}" pid="7" name="MSIP_Label_67599526-06ca-49cc-9fa9-5307800a949a_Application">
    <vt:lpwstr>Microsoft Azure Information Protection</vt:lpwstr>
  </property>
  <property fmtid="{D5CDD505-2E9C-101B-9397-08002B2CF9AE}" pid="8" name="MSIP_Label_67599526-06ca-49cc-9fa9-5307800a949a_ActionId">
    <vt:lpwstr>53ae9b17-bc5d-40a4-8402-5db918293779</vt:lpwstr>
  </property>
  <property fmtid="{D5CDD505-2E9C-101B-9397-08002B2CF9AE}" pid="9" name="MSIP_Label_67599526-06ca-49cc-9fa9-5307800a949a_Extended_MSFT_Method">
    <vt:lpwstr>Automatic</vt:lpwstr>
  </property>
  <property fmtid="{D5CDD505-2E9C-101B-9397-08002B2CF9AE}" pid="10" name="Sensitivity">
    <vt:lpwstr>Proprietary</vt:lpwstr>
  </property>
</Properties>
</file>